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7537E" w14:textId="77777777" w:rsidR="003C148A" w:rsidRPr="00846D9A" w:rsidRDefault="003C148A" w:rsidP="003C148A">
      <w:pPr>
        <w:spacing w:after="0"/>
        <w:jc w:val="center"/>
        <w:rPr>
          <w:rFonts w:ascii="Book Antiqua" w:hAnsi="Book Antiqua"/>
          <w:b/>
          <w:bCs/>
          <w:sz w:val="36"/>
          <w:szCs w:val="36"/>
        </w:rPr>
      </w:pPr>
      <w:r w:rsidRPr="00846D9A">
        <w:rPr>
          <w:rFonts w:ascii="Book Antiqua" w:eastAsia="Calibri" w:hAnsi="Book Antiqua"/>
          <w:b/>
          <w:bCs/>
          <w:sz w:val="36"/>
          <w:szCs w:val="36"/>
        </w:rPr>
        <w:t xml:space="preserve">Abakkus </w:t>
      </w:r>
      <w:r w:rsidRPr="00846D9A">
        <w:rPr>
          <w:rFonts w:ascii="Book Antiqua" w:hAnsi="Book Antiqua"/>
          <w:b/>
          <w:bCs/>
          <w:sz w:val="36"/>
          <w:szCs w:val="36"/>
        </w:rPr>
        <w:t>Investment Managers Private Limited</w:t>
      </w:r>
    </w:p>
    <w:p w14:paraId="342AE7A2" w14:textId="77777777" w:rsidR="003C148A" w:rsidRPr="00846D9A" w:rsidRDefault="003C148A" w:rsidP="003C148A">
      <w:pPr>
        <w:spacing w:after="0"/>
        <w:jc w:val="center"/>
        <w:rPr>
          <w:rFonts w:ascii="Book Antiqua" w:hAnsi="Book Antiqua"/>
          <w:b/>
          <w:bCs/>
          <w:sz w:val="36"/>
          <w:szCs w:val="36"/>
        </w:rPr>
      </w:pPr>
      <w:r w:rsidRPr="00846D9A">
        <w:rPr>
          <w:rFonts w:ascii="Book Antiqua" w:hAnsi="Book Antiqua"/>
          <w:b/>
          <w:bCs/>
          <w:sz w:val="36"/>
          <w:szCs w:val="36"/>
        </w:rPr>
        <w:t>and Abakkus Trustee Private Limited</w:t>
      </w:r>
    </w:p>
    <w:p w14:paraId="3906D02C" w14:textId="77777777" w:rsidR="004850FB" w:rsidRPr="00846D9A" w:rsidRDefault="004850FB" w:rsidP="00BD6E58">
      <w:pPr>
        <w:spacing w:before="0" w:after="0"/>
        <w:jc w:val="center"/>
        <w:rPr>
          <w:rFonts w:ascii="Book Antiqua" w:eastAsia="Calibri" w:hAnsi="Book Antiqua" w:cstheme="minorHAnsi"/>
          <w:b/>
          <w:bCs/>
          <w:lang w:val="en-IN"/>
        </w:rPr>
      </w:pPr>
    </w:p>
    <w:p w14:paraId="505C25D6" w14:textId="185546B8" w:rsidR="005E0C87" w:rsidRPr="00846D9A" w:rsidRDefault="005E0C87" w:rsidP="00BD6E58">
      <w:pPr>
        <w:spacing w:before="0" w:after="0"/>
        <w:jc w:val="center"/>
        <w:rPr>
          <w:rFonts w:ascii="Book Antiqua" w:eastAsia="Calibri" w:hAnsi="Book Antiqua" w:cstheme="minorHAnsi"/>
          <w:b/>
          <w:bCs/>
          <w:sz w:val="32"/>
          <w:szCs w:val="32"/>
          <w:lang w:val="en-IN"/>
        </w:rPr>
      </w:pPr>
      <w:r w:rsidRPr="00846D9A">
        <w:rPr>
          <w:rFonts w:ascii="Book Antiqua" w:eastAsia="Calibri" w:hAnsi="Book Antiqua" w:cstheme="minorHAnsi"/>
          <w:b/>
          <w:bCs/>
          <w:sz w:val="32"/>
          <w:szCs w:val="32"/>
        </w:rPr>
        <w:t>GRIEVANCE REDRESSAL POLICY</w:t>
      </w:r>
      <w:r w:rsidR="00304970" w:rsidRPr="00846D9A">
        <w:rPr>
          <w:rStyle w:val="FootnoteReference"/>
          <w:rFonts w:ascii="Book Antiqua" w:eastAsia="Calibri" w:hAnsi="Book Antiqua" w:cstheme="minorHAnsi"/>
          <w:b/>
          <w:bCs/>
          <w:sz w:val="32"/>
          <w:szCs w:val="32"/>
        </w:rPr>
        <w:footnoteReference w:id="1"/>
      </w:r>
    </w:p>
    <w:p w14:paraId="2D3D3D38" w14:textId="77777777" w:rsidR="00C75EA1" w:rsidRPr="00846D9A" w:rsidRDefault="00C75EA1" w:rsidP="00A6670C">
      <w:pPr>
        <w:spacing w:before="0" w:after="0"/>
        <w:rPr>
          <w:rFonts w:ascii="Book Antiqua" w:eastAsia="Calibri" w:hAnsi="Book Antiqua" w:cstheme="minorHAnsi"/>
          <w:b/>
          <w:bCs/>
          <w:lang w:val="en-IN"/>
        </w:rPr>
      </w:pPr>
    </w:p>
    <w:tbl>
      <w:tblPr>
        <w:tblStyle w:val="TableGrid"/>
        <w:tblW w:w="0" w:type="auto"/>
        <w:tblInd w:w="-147" w:type="dxa"/>
        <w:tblLook w:val="04A0" w:firstRow="1" w:lastRow="0" w:firstColumn="1" w:lastColumn="0" w:noHBand="0" w:noVBand="1"/>
      </w:tblPr>
      <w:tblGrid>
        <w:gridCol w:w="577"/>
        <w:gridCol w:w="1550"/>
        <w:gridCol w:w="1559"/>
        <w:gridCol w:w="2858"/>
        <w:gridCol w:w="1011"/>
        <w:gridCol w:w="1611"/>
      </w:tblGrid>
      <w:tr w:rsidR="00C75EA1" w:rsidRPr="00846D9A" w14:paraId="6DD027E8" w14:textId="77777777" w:rsidTr="000924F8">
        <w:tc>
          <w:tcPr>
            <w:tcW w:w="577" w:type="dxa"/>
            <w:tcBorders>
              <w:top w:val="single" w:sz="4" w:space="0" w:color="auto"/>
              <w:left w:val="single" w:sz="4" w:space="0" w:color="auto"/>
              <w:bottom w:val="single" w:sz="4" w:space="0" w:color="auto"/>
              <w:right w:val="single" w:sz="4" w:space="0" w:color="auto"/>
            </w:tcBorders>
            <w:hideMark/>
          </w:tcPr>
          <w:p w14:paraId="7C527263" w14:textId="77777777" w:rsidR="00C75EA1" w:rsidRPr="00846D9A" w:rsidRDefault="00C75EA1" w:rsidP="001E031D">
            <w:pPr>
              <w:pStyle w:val="NoSpacing"/>
              <w:jc w:val="center"/>
              <w:rPr>
                <w:rFonts w:ascii="Book Antiqua" w:hAnsi="Book Antiqua"/>
                <w:b/>
              </w:rPr>
            </w:pPr>
            <w:r w:rsidRPr="00846D9A">
              <w:rPr>
                <w:rFonts w:ascii="Book Antiqua" w:hAnsi="Book Antiqua"/>
                <w:b/>
              </w:rPr>
              <w:t>S. No.</w:t>
            </w:r>
          </w:p>
        </w:tc>
        <w:tc>
          <w:tcPr>
            <w:tcW w:w="1550" w:type="dxa"/>
            <w:tcBorders>
              <w:top w:val="single" w:sz="4" w:space="0" w:color="auto"/>
              <w:left w:val="single" w:sz="4" w:space="0" w:color="auto"/>
              <w:bottom w:val="single" w:sz="4" w:space="0" w:color="auto"/>
              <w:right w:val="single" w:sz="4" w:space="0" w:color="auto"/>
            </w:tcBorders>
            <w:hideMark/>
          </w:tcPr>
          <w:p w14:paraId="01FB3EBF" w14:textId="77777777" w:rsidR="00C75EA1" w:rsidRPr="00846D9A" w:rsidRDefault="00C75EA1" w:rsidP="001E031D">
            <w:pPr>
              <w:pStyle w:val="NoSpacing"/>
              <w:jc w:val="center"/>
              <w:rPr>
                <w:rFonts w:ascii="Book Antiqua" w:hAnsi="Book Antiqua"/>
                <w:b/>
              </w:rPr>
            </w:pPr>
            <w:r w:rsidRPr="00846D9A">
              <w:rPr>
                <w:rFonts w:ascii="Book Antiqua" w:hAnsi="Book Antiqua"/>
                <w:b/>
              </w:rPr>
              <w:t>Details of Change</w:t>
            </w:r>
          </w:p>
        </w:tc>
        <w:tc>
          <w:tcPr>
            <w:tcW w:w="1559" w:type="dxa"/>
            <w:tcBorders>
              <w:top w:val="single" w:sz="4" w:space="0" w:color="auto"/>
              <w:left w:val="single" w:sz="4" w:space="0" w:color="auto"/>
              <w:bottom w:val="single" w:sz="4" w:space="0" w:color="auto"/>
              <w:right w:val="single" w:sz="4" w:space="0" w:color="auto"/>
            </w:tcBorders>
            <w:hideMark/>
          </w:tcPr>
          <w:p w14:paraId="6A54D1B7" w14:textId="2E3A37D2" w:rsidR="00C75EA1" w:rsidRPr="00846D9A" w:rsidRDefault="00C75EA1" w:rsidP="007F3632">
            <w:pPr>
              <w:pStyle w:val="NoSpacing"/>
              <w:jc w:val="center"/>
              <w:rPr>
                <w:rFonts w:ascii="Book Antiqua" w:hAnsi="Book Antiqua"/>
                <w:b/>
              </w:rPr>
            </w:pPr>
            <w:r w:rsidRPr="00846D9A">
              <w:rPr>
                <w:rFonts w:ascii="Book Antiqua" w:hAnsi="Book Antiqua"/>
                <w:b/>
              </w:rPr>
              <w:t xml:space="preserve">Date of </w:t>
            </w:r>
            <w:r w:rsidR="007F3632" w:rsidRPr="00846D9A">
              <w:rPr>
                <w:rFonts w:ascii="Book Antiqua" w:hAnsi="Book Antiqua"/>
                <w:b/>
              </w:rPr>
              <w:t>approval</w:t>
            </w:r>
          </w:p>
        </w:tc>
        <w:tc>
          <w:tcPr>
            <w:tcW w:w="2858" w:type="dxa"/>
            <w:tcBorders>
              <w:top w:val="single" w:sz="4" w:space="0" w:color="auto"/>
              <w:left w:val="single" w:sz="4" w:space="0" w:color="auto"/>
              <w:bottom w:val="single" w:sz="4" w:space="0" w:color="auto"/>
              <w:right w:val="single" w:sz="4" w:space="0" w:color="auto"/>
            </w:tcBorders>
            <w:hideMark/>
          </w:tcPr>
          <w:p w14:paraId="52FE3797" w14:textId="77777777" w:rsidR="00C75EA1" w:rsidRPr="00846D9A" w:rsidRDefault="00C75EA1" w:rsidP="001E031D">
            <w:pPr>
              <w:pStyle w:val="NoSpacing"/>
              <w:jc w:val="center"/>
              <w:rPr>
                <w:rFonts w:ascii="Book Antiqua" w:hAnsi="Book Antiqua"/>
                <w:b/>
              </w:rPr>
            </w:pPr>
            <w:r w:rsidRPr="00846D9A">
              <w:rPr>
                <w:rFonts w:ascii="Book Antiqua" w:hAnsi="Book Antiqua"/>
                <w:b/>
              </w:rPr>
              <w:t>Author</w:t>
            </w:r>
          </w:p>
        </w:tc>
        <w:tc>
          <w:tcPr>
            <w:tcW w:w="1011" w:type="dxa"/>
            <w:tcBorders>
              <w:top w:val="single" w:sz="4" w:space="0" w:color="auto"/>
              <w:left w:val="single" w:sz="4" w:space="0" w:color="auto"/>
              <w:bottom w:val="single" w:sz="4" w:space="0" w:color="auto"/>
              <w:right w:val="single" w:sz="4" w:space="0" w:color="auto"/>
            </w:tcBorders>
            <w:hideMark/>
          </w:tcPr>
          <w:p w14:paraId="7DA77B16" w14:textId="77777777" w:rsidR="00C75EA1" w:rsidRPr="00846D9A" w:rsidRDefault="00C75EA1" w:rsidP="001E031D">
            <w:pPr>
              <w:pStyle w:val="NoSpacing"/>
              <w:jc w:val="center"/>
              <w:rPr>
                <w:rFonts w:ascii="Book Antiqua" w:hAnsi="Book Antiqua"/>
                <w:b/>
              </w:rPr>
            </w:pPr>
            <w:r w:rsidRPr="00846D9A">
              <w:rPr>
                <w:rFonts w:ascii="Book Antiqua" w:hAnsi="Book Antiqua"/>
                <w:b/>
              </w:rPr>
              <w:t>Version no.</w:t>
            </w:r>
          </w:p>
        </w:tc>
        <w:tc>
          <w:tcPr>
            <w:tcW w:w="1611" w:type="dxa"/>
            <w:tcBorders>
              <w:top w:val="single" w:sz="4" w:space="0" w:color="auto"/>
              <w:left w:val="single" w:sz="4" w:space="0" w:color="auto"/>
              <w:bottom w:val="single" w:sz="4" w:space="0" w:color="auto"/>
              <w:right w:val="single" w:sz="4" w:space="0" w:color="auto"/>
            </w:tcBorders>
            <w:hideMark/>
          </w:tcPr>
          <w:p w14:paraId="1D29F607" w14:textId="77777777" w:rsidR="00C75EA1" w:rsidRPr="00846D9A" w:rsidRDefault="00C75EA1" w:rsidP="001E031D">
            <w:pPr>
              <w:pStyle w:val="NoSpacing"/>
              <w:jc w:val="center"/>
              <w:rPr>
                <w:rFonts w:ascii="Book Antiqua" w:hAnsi="Book Antiqua"/>
                <w:b/>
              </w:rPr>
            </w:pPr>
            <w:r w:rsidRPr="00846D9A">
              <w:rPr>
                <w:rFonts w:ascii="Book Antiqua" w:hAnsi="Book Antiqua"/>
                <w:b/>
              </w:rPr>
              <w:t>Approved by</w:t>
            </w:r>
          </w:p>
        </w:tc>
      </w:tr>
      <w:tr w:rsidR="00C75EA1" w:rsidRPr="00846D9A" w14:paraId="5CFBBDB7" w14:textId="77777777" w:rsidTr="000924F8">
        <w:tc>
          <w:tcPr>
            <w:tcW w:w="577" w:type="dxa"/>
            <w:tcBorders>
              <w:top w:val="single" w:sz="4" w:space="0" w:color="auto"/>
              <w:left w:val="single" w:sz="4" w:space="0" w:color="auto"/>
              <w:bottom w:val="single" w:sz="4" w:space="0" w:color="auto"/>
              <w:right w:val="single" w:sz="4" w:space="0" w:color="auto"/>
            </w:tcBorders>
          </w:tcPr>
          <w:p w14:paraId="6597E66A" w14:textId="77777777" w:rsidR="00C75EA1" w:rsidRPr="00846D9A" w:rsidRDefault="00C75EA1" w:rsidP="00C75EA1">
            <w:pPr>
              <w:pStyle w:val="NoSpacing"/>
              <w:jc w:val="center"/>
              <w:rPr>
                <w:rFonts w:ascii="Book Antiqua" w:hAnsi="Book Antiqua"/>
                <w:bCs/>
              </w:rPr>
            </w:pPr>
            <w:r w:rsidRPr="00846D9A">
              <w:rPr>
                <w:rFonts w:ascii="Book Antiqua" w:hAnsi="Book Antiqua"/>
                <w:bCs/>
              </w:rPr>
              <w:t>1</w:t>
            </w:r>
          </w:p>
        </w:tc>
        <w:tc>
          <w:tcPr>
            <w:tcW w:w="1550" w:type="dxa"/>
            <w:tcBorders>
              <w:top w:val="single" w:sz="4" w:space="0" w:color="auto"/>
              <w:left w:val="single" w:sz="4" w:space="0" w:color="auto"/>
              <w:bottom w:val="single" w:sz="4" w:space="0" w:color="auto"/>
              <w:right w:val="single" w:sz="4" w:space="0" w:color="auto"/>
            </w:tcBorders>
          </w:tcPr>
          <w:p w14:paraId="0F6F6985" w14:textId="77777777" w:rsidR="00C75EA1" w:rsidRPr="00846D9A" w:rsidRDefault="00C75EA1" w:rsidP="00C75EA1">
            <w:pPr>
              <w:pStyle w:val="NoSpacing"/>
              <w:jc w:val="center"/>
              <w:rPr>
                <w:rFonts w:ascii="Book Antiqua" w:hAnsi="Book Antiqua"/>
                <w:b/>
              </w:rPr>
            </w:pPr>
            <w:r w:rsidRPr="00846D9A">
              <w:rPr>
                <w:rFonts w:ascii="Book Antiqua" w:hAnsi="Book Antiqua"/>
                <w:bCs/>
              </w:rPr>
              <w:t>First Version</w:t>
            </w:r>
          </w:p>
        </w:tc>
        <w:tc>
          <w:tcPr>
            <w:tcW w:w="1559" w:type="dxa"/>
            <w:tcBorders>
              <w:top w:val="single" w:sz="4" w:space="0" w:color="auto"/>
              <w:left w:val="single" w:sz="4" w:space="0" w:color="auto"/>
              <w:bottom w:val="single" w:sz="4" w:space="0" w:color="auto"/>
              <w:right w:val="single" w:sz="4" w:space="0" w:color="auto"/>
            </w:tcBorders>
          </w:tcPr>
          <w:p w14:paraId="402FD434" w14:textId="77777777" w:rsidR="00C75EA1" w:rsidRPr="00846D9A" w:rsidRDefault="00C75EA1" w:rsidP="00C75EA1">
            <w:pPr>
              <w:pStyle w:val="NoSpacing"/>
              <w:jc w:val="center"/>
              <w:rPr>
                <w:rFonts w:ascii="Book Antiqua" w:hAnsi="Book Antiqua"/>
                <w:b/>
              </w:rPr>
            </w:pPr>
            <w:r w:rsidRPr="00846D9A">
              <w:rPr>
                <w:rFonts w:ascii="Book Antiqua" w:hAnsi="Book Antiqua"/>
                <w:bCs/>
              </w:rPr>
              <w:t>July 22, 2025</w:t>
            </w:r>
          </w:p>
        </w:tc>
        <w:tc>
          <w:tcPr>
            <w:tcW w:w="2858" w:type="dxa"/>
            <w:tcBorders>
              <w:top w:val="single" w:sz="4" w:space="0" w:color="auto"/>
              <w:left w:val="single" w:sz="4" w:space="0" w:color="auto"/>
              <w:bottom w:val="single" w:sz="4" w:space="0" w:color="auto"/>
              <w:right w:val="single" w:sz="4" w:space="0" w:color="auto"/>
            </w:tcBorders>
          </w:tcPr>
          <w:p w14:paraId="724F070E" w14:textId="77777777" w:rsidR="00C75EA1" w:rsidRPr="00846D9A" w:rsidRDefault="00C75EA1" w:rsidP="00C75EA1">
            <w:pPr>
              <w:pStyle w:val="NoSpacing"/>
              <w:jc w:val="center"/>
              <w:rPr>
                <w:rFonts w:ascii="Book Antiqua" w:hAnsi="Book Antiqua"/>
                <w:bCs/>
              </w:rPr>
            </w:pPr>
            <w:r w:rsidRPr="00846D9A">
              <w:rPr>
                <w:rFonts w:ascii="Book Antiqua" w:hAnsi="Book Antiqua"/>
                <w:bCs/>
              </w:rPr>
              <w:t xml:space="preserve">Investor Relations Officer/ </w:t>
            </w:r>
          </w:p>
          <w:p w14:paraId="06D4703D" w14:textId="77777777" w:rsidR="000924F8" w:rsidRPr="00846D9A" w:rsidRDefault="00C75EA1" w:rsidP="000924F8">
            <w:pPr>
              <w:pStyle w:val="NoSpacing"/>
              <w:jc w:val="center"/>
              <w:rPr>
                <w:rFonts w:ascii="Book Antiqua" w:hAnsi="Book Antiqua"/>
                <w:bCs/>
              </w:rPr>
            </w:pPr>
            <w:r w:rsidRPr="00846D9A">
              <w:rPr>
                <w:rFonts w:ascii="Book Antiqua" w:hAnsi="Book Antiqua"/>
                <w:bCs/>
              </w:rPr>
              <w:t xml:space="preserve">Chief Operations Officer/ </w:t>
            </w:r>
            <w:r w:rsidR="000924F8" w:rsidRPr="00846D9A">
              <w:rPr>
                <w:rFonts w:ascii="Book Antiqua" w:hAnsi="Book Antiqua"/>
                <w:bCs/>
              </w:rPr>
              <w:t xml:space="preserve"> </w:t>
            </w:r>
          </w:p>
          <w:p w14:paraId="1617C9DD" w14:textId="4CD0F1AE" w:rsidR="00C75EA1" w:rsidRPr="00846D9A" w:rsidRDefault="00C75EA1" w:rsidP="000924F8">
            <w:pPr>
              <w:pStyle w:val="NoSpacing"/>
              <w:jc w:val="center"/>
              <w:rPr>
                <w:rFonts w:ascii="Book Antiqua" w:hAnsi="Book Antiqua"/>
                <w:bCs/>
              </w:rPr>
            </w:pPr>
            <w:r w:rsidRPr="00846D9A">
              <w:rPr>
                <w:rFonts w:ascii="Book Antiqua" w:hAnsi="Book Antiqua"/>
                <w:bCs/>
              </w:rPr>
              <w:t>Chief Executive Officer</w:t>
            </w:r>
          </w:p>
        </w:tc>
        <w:tc>
          <w:tcPr>
            <w:tcW w:w="1011" w:type="dxa"/>
            <w:tcBorders>
              <w:top w:val="single" w:sz="4" w:space="0" w:color="auto"/>
              <w:left w:val="single" w:sz="4" w:space="0" w:color="auto"/>
              <w:bottom w:val="single" w:sz="4" w:space="0" w:color="auto"/>
              <w:right w:val="single" w:sz="4" w:space="0" w:color="auto"/>
            </w:tcBorders>
          </w:tcPr>
          <w:p w14:paraId="29A7DE7B" w14:textId="77777777" w:rsidR="00C75EA1" w:rsidRPr="00846D9A" w:rsidRDefault="00C75EA1" w:rsidP="00C75EA1">
            <w:pPr>
              <w:pStyle w:val="NoSpacing"/>
              <w:jc w:val="center"/>
              <w:rPr>
                <w:rFonts w:ascii="Book Antiqua" w:hAnsi="Book Antiqua"/>
                <w:b/>
              </w:rPr>
            </w:pPr>
            <w:r w:rsidRPr="00846D9A">
              <w:rPr>
                <w:rFonts w:ascii="Book Antiqua" w:hAnsi="Book Antiqua"/>
                <w:bCs/>
              </w:rPr>
              <w:t>1.0</w:t>
            </w:r>
          </w:p>
        </w:tc>
        <w:tc>
          <w:tcPr>
            <w:tcW w:w="1611" w:type="dxa"/>
            <w:tcBorders>
              <w:top w:val="single" w:sz="4" w:space="0" w:color="auto"/>
              <w:left w:val="single" w:sz="4" w:space="0" w:color="auto"/>
              <w:bottom w:val="single" w:sz="4" w:space="0" w:color="auto"/>
              <w:right w:val="single" w:sz="4" w:space="0" w:color="auto"/>
            </w:tcBorders>
          </w:tcPr>
          <w:p w14:paraId="280EDB31" w14:textId="77777777" w:rsidR="00C75EA1" w:rsidRPr="00846D9A" w:rsidRDefault="00C75EA1" w:rsidP="00C75EA1">
            <w:pPr>
              <w:pStyle w:val="NoSpacing"/>
              <w:jc w:val="center"/>
              <w:rPr>
                <w:rFonts w:ascii="Book Antiqua" w:hAnsi="Book Antiqua"/>
                <w:b/>
              </w:rPr>
            </w:pPr>
            <w:r w:rsidRPr="00846D9A">
              <w:rPr>
                <w:rFonts w:ascii="Book Antiqua" w:hAnsi="Book Antiqua"/>
                <w:bCs/>
              </w:rPr>
              <w:t>Board of AMC and Trustees</w:t>
            </w:r>
          </w:p>
        </w:tc>
      </w:tr>
    </w:tbl>
    <w:p w14:paraId="53F86BF5" w14:textId="77777777" w:rsidR="00C75EA1" w:rsidRPr="00846D9A" w:rsidRDefault="00C75EA1" w:rsidP="00BD6E58">
      <w:pPr>
        <w:spacing w:before="0" w:after="0"/>
        <w:jc w:val="center"/>
        <w:rPr>
          <w:rFonts w:ascii="Book Antiqua" w:eastAsia="Calibri" w:hAnsi="Book Antiqua" w:cstheme="minorHAnsi"/>
          <w:b/>
          <w:bCs/>
          <w:lang w:val="en-IN"/>
        </w:rPr>
      </w:pPr>
    </w:p>
    <w:p w14:paraId="760CC365" w14:textId="40C00A3B" w:rsidR="006E1C21" w:rsidRPr="00846D9A" w:rsidRDefault="003B3EEE" w:rsidP="00BD6E58">
      <w:pPr>
        <w:spacing w:before="0" w:after="0"/>
        <w:jc w:val="left"/>
        <w:rPr>
          <w:rFonts w:ascii="Book Antiqua" w:hAnsi="Book Antiqua" w:cstheme="minorHAnsi"/>
          <w:b/>
          <w:bCs/>
        </w:rPr>
      </w:pPr>
      <w:r w:rsidRPr="00846D9A">
        <w:rPr>
          <w:rFonts w:ascii="Book Antiqua" w:hAnsi="Book Antiqua" w:cstheme="minorHAnsi"/>
          <w:b/>
          <w:bCs/>
        </w:rPr>
        <w:br w:type="page"/>
      </w:r>
    </w:p>
    <w:p w14:paraId="11819E74" w14:textId="050014D8" w:rsidR="005E0C87" w:rsidRPr="00846D9A" w:rsidRDefault="005E0C87" w:rsidP="00BD6E58">
      <w:pPr>
        <w:adjustRightInd w:val="0"/>
        <w:spacing w:before="0" w:after="0"/>
        <w:jc w:val="center"/>
        <w:rPr>
          <w:rFonts w:ascii="Book Antiqua" w:hAnsi="Book Antiqua" w:cstheme="minorHAnsi"/>
          <w:b/>
          <w:bCs/>
          <w:lang w:val="en-IN" w:eastAsia="en-IN"/>
        </w:rPr>
      </w:pPr>
      <w:r w:rsidRPr="00846D9A">
        <w:rPr>
          <w:rFonts w:ascii="Book Antiqua" w:hAnsi="Book Antiqua" w:cstheme="minorHAnsi"/>
          <w:b/>
          <w:bCs/>
          <w:lang w:val="en-IN" w:eastAsia="en-IN"/>
        </w:rPr>
        <w:lastRenderedPageBreak/>
        <w:t>TABLE OF CONTENTS</w:t>
      </w:r>
    </w:p>
    <w:p w14:paraId="7BAC3CCB" w14:textId="77777777" w:rsidR="00CB56F8" w:rsidRPr="00846D9A" w:rsidRDefault="00CB56F8" w:rsidP="00BD6E58">
      <w:pPr>
        <w:adjustRightInd w:val="0"/>
        <w:spacing w:before="0" w:after="0"/>
        <w:jc w:val="center"/>
        <w:rPr>
          <w:rFonts w:ascii="Book Antiqua" w:hAnsi="Book Antiqua" w:cstheme="minorHAnsi"/>
          <w:b/>
          <w:bCs/>
          <w:lang w:val="en-IN" w:eastAsia="en-IN"/>
        </w:rPr>
      </w:pPr>
    </w:p>
    <w:p w14:paraId="12552BFB" w14:textId="43DE7C0B" w:rsidR="00982A16" w:rsidRPr="00846D9A" w:rsidRDefault="00A15328">
      <w:pPr>
        <w:pStyle w:val="TOC1"/>
        <w:rPr>
          <w:rFonts w:asciiTheme="minorHAnsi" w:eastAsiaTheme="minorEastAsia" w:hAnsiTheme="minorHAnsi" w:cstheme="minorBidi"/>
          <w:b w:val="0"/>
          <w:bCs w:val="0"/>
          <w:caps w:val="0"/>
          <w:kern w:val="2"/>
          <w:sz w:val="24"/>
          <w:szCs w:val="24"/>
          <w:lang w:val="en-IN" w:eastAsia="en-IN"/>
          <w14:ligatures w14:val="standardContextual"/>
        </w:rPr>
      </w:pPr>
      <w:r w:rsidRPr="00846D9A">
        <w:rPr>
          <w:rFonts w:ascii="Book Antiqua" w:hAnsi="Book Antiqua"/>
          <w:szCs w:val="22"/>
          <w:lang w:val="en-IN" w:eastAsia="en-IN"/>
        </w:rPr>
        <w:fldChar w:fldCharType="begin"/>
      </w:r>
      <w:r w:rsidRPr="00846D9A">
        <w:rPr>
          <w:rFonts w:ascii="Book Antiqua" w:hAnsi="Book Antiqua"/>
          <w:szCs w:val="22"/>
          <w:lang w:val="en-IN" w:eastAsia="en-IN"/>
        </w:rPr>
        <w:instrText xml:space="preserve"> TOC \o "1-1" \h \z \u </w:instrText>
      </w:r>
      <w:r w:rsidRPr="00846D9A">
        <w:rPr>
          <w:rFonts w:ascii="Book Antiqua" w:hAnsi="Book Antiqua"/>
          <w:szCs w:val="22"/>
          <w:lang w:val="en-IN" w:eastAsia="en-IN"/>
        </w:rPr>
        <w:fldChar w:fldCharType="separate"/>
      </w:r>
      <w:hyperlink w:anchor="_Toc208578384" w:history="1">
        <w:r w:rsidR="00982A16" w:rsidRPr="00846D9A">
          <w:rPr>
            <w:rStyle w:val="Hyperlink"/>
            <w:rFonts w:ascii="Book Antiqua" w:hAnsi="Book Antiqua"/>
          </w:rPr>
          <w:t>1.</w:t>
        </w:r>
        <w:r w:rsidR="00982A16" w:rsidRPr="00846D9A">
          <w:rPr>
            <w:rFonts w:asciiTheme="minorHAnsi" w:eastAsiaTheme="minorEastAsia" w:hAnsiTheme="minorHAnsi" w:cstheme="minorBidi"/>
            <w:b w:val="0"/>
            <w:bCs w:val="0"/>
            <w:caps w:val="0"/>
            <w:kern w:val="2"/>
            <w:sz w:val="24"/>
            <w:szCs w:val="24"/>
            <w:lang w:val="en-IN" w:eastAsia="en-IN"/>
            <w14:ligatures w14:val="standardContextual"/>
          </w:rPr>
          <w:tab/>
        </w:r>
        <w:r w:rsidR="00982A16" w:rsidRPr="00846D9A">
          <w:rPr>
            <w:rStyle w:val="Hyperlink"/>
            <w:rFonts w:ascii="Book Antiqua" w:hAnsi="Book Antiqua"/>
          </w:rPr>
          <w:t>Introduction, SCOPE &amp; OBJECTIVE</w:t>
        </w:r>
        <w:r w:rsidR="00982A16" w:rsidRPr="00846D9A">
          <w:rPr>
            <w:webHidden/>
          </w:rPr>
          <w:tab/>
        </w:r>
        <w:r w:rsidR="00982A16" w:rsidRPr="00846D9A">
          <w:rPr>
            <w:webHidden/>
          </w:rPr>
          <w:fldChar w:fldCharType="begin"/>
        </w:r>
        <w:r w:rsidR="00982A16" w:rsidRPr="00846D9A">
          <w:rPr>
            <w:webHidden/>
          </w:rPr>
          <w:instrText xml:space="preserve"> PAGEREF _Toc208578384 \h </w:instrText>
        </w:r>
        <w:r w:rsidR="00982A16" w:rsidRPr="00846D9A">
          <w:rPr>
            <w:webHidden/>
          </w:rPr>
        </w:r>
        <w:r w:rsidR="00982A16" w:rsidRPr="00846D9A">
          <w:rPr>
            <w:webHidden/>
          </w:rPr>
          <w:fldChar w:fldCharType="separate"/>
        </w:r>
        <w:r w:rsidR="007A4722" w:rsidRPr="00846D9A">
          <w:rPr>
            <w:webHidden/>
          </w:rPr>
          <w:t>3</w:t>
        </w:r>
        <w:r w:rsidR="00982A16" w:rsidRPr="00846D9A">
          <w:rPr>
            <w:webHidden/>
          </w:rPr>
          <w:fldChar w:fldCharType="end"/>
        </w:r>
      </w:hyperlink>
    </w:p>
    <w:p w14:paraId="6884EB89" w14:textId="0312EE1F" w:rsidR="00982A16" w:rsidRPr="00846D9A" w:rsidRDefault="00982A16">
      <w:pPr>
        <w:pStyle w:val="TOC1"/>
        <w:rPr>
          <w:rFonts w:asciiTheme="minorHAnsi" w:eastAsiaTheme="minorEastAsia" w:hAnsiTheme="minorHAnsi" w:cstheme="minorBidi"/>
          <w:b w:val="0"/>
          <w:bCs w:val="0"/>
          <w:caps w:val="0"/>
          <w:kern w:val="2"/>
          <w:sz w:val="24"/>
          <w:szCs w:val="24"/>
          <w:lang w:val="en-IN" w:eastAsia="en-IN"/>
          <w14:ligatures w14:val="standardContextual"/>
        </w:rPr>
      </w:pPr>
      <w:hyperlink w:anchor="_Toc208578385" w:history="1">
        <w:r w:rsidRPr="00846D9A">
          <w:rPr>
            <w:rStyle w:val="Hyperlink"/>
            <w:rFonts w:ascii="Book Antiqua" w:hAnsi="Book Antiqua"/>
          </w:rPr>
          <w:t>2.</w:t>
        </w:r>
        <w:r w:rsidRPr="00846D9A">
          <w:rPr>
            <w:rFonts w:asciiTheme="minorHAnsi" w:eastAsiaTheme="minorEastAsia" w:hAnsiTheme="minorHAnsi" w:cstheme="minorBidi"/>
            <w:b w:val="0"/>
            <w:bCs w:val="0"/>
            <w:caps w:val="0"/>
            <w:kern w:val="2"/>
            <w:sz w:val="24"/>
            <w:szCs w:val="24"/>
            <w:lang w:val="en-IN" w:eastAsia="en-IN"/>
            <w14:ligatures w14:val="standardContextual"/>
          </w:rPr>
          <w:tab/>
        </w:r>
        <w:r w:rsidRPr="00846D9A">
          <w:rPr>
            <w:rStyle w:val="Hyperlink"/>
            <w:rFonts w:ascii="Book Antiqua" w:hAnsi="Book Antiqua"/>
          </w:rPr>
          <w:t>Grievance Raising Mechanism</w:t>
        </w:r>
        <w:r w:rsidRPr="00846D9A">
          <w:rPr>
            <w:webHidden/>
          </w:rPr>
          <w:tab/>
        </w:r>
        <w:r w:rsidRPr="00846D9A">
          <w:rPr>
            <w:webHidden/>
          </w:rPr>
          <w:fldChar w:fldCharType="begin"/>
        </w:r>
        <w:r w:rsidRPr="00846D9A">
          <w:rPr>
            <w:webHidden/>
          </w:rPr>
          <w:instrText xml:space="preserve"> PAGEREF _Toc208578385 \h </w:instrText>
        </w:r>
        <w:r w:rsidRPr="00846D9A">
          <w:rPr>
            <w:webHidden/>
          </w:rPr>
        </w:r>
        <w:r w:rsidRPr="00846D9A">
          <w:rPr>
            <w:webHidden/>
          </w:rPr>
          <w:fldChar w:fldCharType="separate"/>
        </w:r>
        <w:r w:rsidR="007A4722" w:rsidRPr="00846D9A">
          <w:rPr>
            <w:webHidden/>
          </w:rPr>
          <w:t>3</w:t>
        </w:r>
        <w:r w:rsidRPr="00846D9A">
          <w:rPr>
            <w:webHidden/>
          </w:rPr>
          <w:fldChar w:fldCharType="end"/>
        </w:r>
      </w:hyperlink>
    </w:p>
    <w:p w14:paraId="4E4CDF2E" w14:textId="2572D77B" w:rsidR="00982A16" w:rsidRPr="00846D9A" w:rsidRDefault="00982A16">
      <w:pPr>
        <w:pStyle w:val="TOC1"/>
        <w:rPr>
          <w:rFonts w:asciiTheme="minorHAnsi" w:eastAsiaTheme="minorEastAsia" w:hAnsiTheme="minorHAnsi" w:cstheme="minorBidi"/>
          <w:b w:val="0"/>
          <w:bCs w:val="0"/>
          <w:caps w:val="0"/>
          <w:kern w:val="2"/>
          <w:sz w:val="24"/>
          <w:szCs w:val="24"/>
          <w:lang w:val="en-IN" w:eastAsia="en-IN"/>
          <w14:ligatures w14:val="standardContextual"/>
        </w:rPr>
      </w:pPr>
      <w:hyperlink w:anchor="_Toc208578386" w:history="1">
        <w:r w:rsidRPr="00846D9A">
          <w:rPr>
            <w:rStyle w:val="Hyperlink"/>
            <w:rFonts w:ascii="Book Antiqua" w:hAnsi="Book Antiqua"/>
            <w:lang w:bidi="en-US"/>
          </w:rPr>
          <w:t>3.</w:t>
        </w:r>
        <w:r w:rsidRPr="00846D9A">
          <w:rPr>
            <w:rFonts w:asciiTheme="minorHAnsi" w:eastAsiaTheme="minorEastAsia" w:hAnsiTheme="minorHAnsi" w:cstheme="minorBidi"/>
            <w:b w:val="0"/>
            <w:bCs w:val="0"/>
            <w:caps w:val="0"/>
            <w:kern w:val="2"/>
            <w:sz w:val="24"/>
            <w:szCs w:val="24"/>
            <w:lang w:val="en-IN" w:eastAsia="en-IN"/>
            <w14:ligatures w14:val="standardContextual"/>
          </w:rPr>
          <w:tab/>
        </w:r>
        <w:r w:rsidRPr="00846D9A">
          <w:rPr>
            <w:rStyle w:val="Hyperlink"/>
            <w:rFonts w:ascii="Book Antiqua" w:hAnsi="Book Antiqua"/>
            <w:lang w:bidi="en-US"/>
          </w:rPr>
          <w:t>Grievance Redressal Process</w:t>
        </w:r>
        <w:r w:rsidRPr="00846D9A">
          <w:rPr>
            <w:webHidden/>
          </w:rPr>
          <w:tab/>
        </w:r>
        <w:r w:rsidRPr="00846D9A">
          <w:rPr>
            <w:webHidden/>
          </w:rPr>
          <w:fldChar w:fldCharType="begin"/>
        </w:r>
        <w:r w:rsidRPr="00846D9A">
          <w:rPr>
            <w:webHidden/>
          </w:rPr>
          <w:instrText xml:space="preserve"> PAGEREF _Toc208578386 \h </w:instrText>
        </w:r>
        <w:r w:rsidRPr="00846D9A">
          <w:rPr>
            <w:webHidden/>
          </w:rPr>
        </w:r>
        <w:r w:rsidRPr="00846D9A">
          <w:rPr>
            <w:webHidden/>
          </w:rPr>
          <w:fldChar w:fldCharType="separate"/>
        </w:r>
        <w:r w:rsidR="007A4722" w:rsidRPr="00846D9A">
          <w:rPr>
            <w:webHidden/>
          </w:rPr>
          <w:t>4</w:t>
        </w:r>
        <w:r w:rsidRPr="00846D9A">
          <w:rPr>
            <w:webHidden/>
          </w:rPr>
          <w:fldChar w:fldCharType="end"/>
        </w:r>
      </w:hyperlink>
    </w:p>
    <w:p w14:paraId="761ABD93" w14:textId="66CE7CB8" w:rsidR="00982A16" w:rsidRPr="00846D9A" w:rsidRDefault="00982A16">
      <w:pPr>
        <w:pStyle w:val="TOC1"/>
        <w:rPr>
          <w:rFonts w:asciiTheme="minorHAnsi" w:eastAsiaTheme="minorEastAsia" w:hAnsiTheme="minorHAnsi" w:cstheme="minorBidi"/>
          <w:b w:val="0"/>
          <w:bCs w:val="0"/>
          <w:caps w:val="0"/>
          <w:kern w:val="2"/>
          <w:sz w:val="24"/>
          <w:szCs w:val="24"/>
          <w:lang w:val="en-IN" w:eastAsia="en-IN"/>
          <w14:ligatures w14:val="standardContextual"/>
        </w:rPr>
      </w:pPr>
      <w:hyperlink w:anchor="_Toc208578387" w:history="1">
        <w:r w:rsidRPr="00846D9A">
          <w:rPr>
            <w:rStyle w:val="Hyperlink"/>
            <w:rFonts w:ascii="Book Antiqua" w:hAnsi="Book Antiqua"/>
            <w:lang w:bidi="en-US"/>
          </w:rPr>
          <w:t>4.</w:t>
        </w:r>
        <w:r w:rsidRPr="00846D9A">
          <w:rPr>
            <w:rFonts w:asciiTheme="minorHAnsi" w:eastAsiaTheme="minorEastAsia" w:hAnsiTheme="minorHAnsi" w:cstheme="minorBidi"/>
            <w:b w:val="0"/>
            <w:bCs w:val="0"/>
            <w:caps w:val="0"/>
            <w:kern w:val="2"/>
            <w:sz w:val="24"/>
            <w:szCs w:val="24"/>
            <w:lang w:val="en-IN" w:eastAsia="en-IN"/>
            <w14:ligatures w14:val="standardContextual"/>
          </w:rPr>
          <w:tab/>
        </w:r>
        <w:r w:rsidRPr="00846D9A">
          <w:rPr>
            <w:rStyle w:val="Hyperlink"/>
            <w:rFonts w:ascii="Book Antiqua" w:hAnsi="Book Antiqua"/>
            <w:lang w:bidi="en-US"/>
          </w:rPr>
          <w:t>Internal process and escalation matrix</w:t>
        </w:r>
        <w:r w:rsidRPr="00846D9A">
          <w:rPr>
            <w:webHidden/>
          </w:rPr>
          <w:tab/>
        </w:r>
        <w:r w:rsidRPr="00846D9A">
          <w:rPr>
            <w:webHidden/>
          </w:rPr>
          <w:fldChar w:fldCharType="begin"/>
        </w:r>
        <w:r w:rsidRPr="00846D9A">
          <w:rPr>
            <w:webHidden/>
          </w:rPr>
          <w:instrText xml:space="preserve"> PAGEREF _Toc208578387 \h </w:instrText>
        </w:r>
        <w:r w:rsidRPr="00846D9A">
          <w:rPr>
            <w:webHidden/>
          </w:rPr>
        </w:r>
        <w:r w:rsidRPr="00846D9A">
          <w:rPr>
            <w:webHidden/>
          </w:rPr>
          <w:fldChar w:fldCharType="separate"/>
        </w:r>
        <w:r w:rsidR="007A4722" w:rsidRPr="00846D9A">
          <w:rPr>
            <w:webHidden/>
          </w:rPr>
          <w:t>5</w:t>
        </w:r>
        <w:r w:rsidRPr="00846D9A">
          <w:rPr>
            <w:webHidden/>
          </w:rPr>
          <w:fldChar w:fldCharType="end"/>
        </w:r>
      </w:hyperlink>
    </w:p>
    <w:p w14:paraId="7AE7B6BF" w14:textId="3E3486ED" w:rsidR="00982A16" w:rsidRPr="00846D9A" w:rsidRDefault="00982A16">
      <w:pPr>
        <w:pStyle w:val="TOC1"/>
        <w:rPr>
          <w:rFonts w:asciiTheme="minorHAnsi" w:eastAsiaTheme="minorEastAsia" w:hAnsiTheme="minorHAnsi" w:cstheme="minorBidi"/>
          <w:b w:val="0"/>
          <w:bCs w:val="0"/>
          <w:caps w:val="0"/>
          <w:kern w:val="2"/>
          <w:sz w:val="24"/>
          <w:szCs w:val="24"/>
          <w:lang w:val="en-IN" w:eastAsia="en-IN"/>
          <w14:ligatures w14:val="standardContextual"/>
        </w:rPr>
      </w:pPr>
      <w:hyperlink w:anchor="_Toc208578388" w:history="1">
        <w:r w:rsidRPr="00846D9A">
          <w:rPr>
            <w:rStyle w:val="Hyperlink"/>
            <w:rFonts w:ascii="Book Antiqua" w:hAnsi="Book Antiqua"/>
            <w:lang w:bidi="en-US"/>
          </w:rPr>
          <w:t>5.</w:t>
        </w:r>
        <w:r w:rsidRPr="00846D9A">
          <w:rPr>
            <w:rFonts w:asciiTheme="minorHAnsi" w:eastAsiaTheme="minorEastAsia" w:hAnsiTheme="minorHAnsi" w:cstheme="minorBidi"/>
            <w:b w:val="0"/>
            <w:bCs w:val="0"/>
            <w:caps w:val="0"/>
            <w:kern w:val="2"/>
            <w:sz w:val="24"/>
            <w:szCs w:val="24"/>
            <w:lang w:val="en-IN" w:eastAsia="en-IN"/>
            <w14:ligatures w14:val="standardContextual"/>
          </w:rPr>
          <w:tab/>
        </w:r>
        <w:r w:rsidRPr="00846D9A">
          <w:rPr>
            <w:rStyle w:val="Hyperlink"/>
            <w:rFonts w:ascii="Book Antiqua" w:hAnsi="Book Antiqua"/>
            <w:lang w:bidi="en-US"/>
          </w:rPr>
          <w:t>TIME FRAME</w:t>
        </w:r>
        <w:r w:rsidRPr="00846D9A">
          <w:rPr>
            <w:webHidden/>
          </w:rPr>
          <w:tab/>
        </w:r>
        <w:r w:rsidRPr="00846D9A">
          <w:rPr>
            <w:webHidden/>
          </w:rPr>
          <w:fldChar w:fldCharType="begin"/>
        </w:r>
        <w:r w:rsidRPr="00846D9A">
          <w:rPr>
            <w:webHidden/>
          </w:rPr>
          <w:instrText xml:space="preserve"> PAGEREF _Toc208578388 \h </w:instrText>
        </w:r>
        <w:r w:rsidRPr="00846D9A">
          <w:rPr>
            <w:webHidden/>
          </w:rPr>
        </w:r>
        <w:r w:rsidRPr="00846D9A">
          <w:rPr>
            <w:webHidden/>
          </w:rPr>
          <w:fldChar w:fldCharType="separate"/>
        </w:r>
        <w:r w:rsidR="007A4722" w:rsidRPr="00846D9A">
          <w:rPr>
            <w:webHidden/>
          </w:rPr>
          <w:t>6</w:t>
        </w:r>
        <w:r w:rsidRPr="00846D9A">
          <w:rPr>
            <w:webHidden/>
          </w:rPr>
          <w:fldChar w:fldCharType="end"/>
        </w:r>
      </w:hyperlink>
    </w:p>
    <w:p w14:paraId="265AB174" w14:textId="582A7B26" w:rsidR="00982A16" w:rsidRPr="00846D9A" w:rsidRDefault="00982A16">
      <w:pPr>
        <w:pStyle w:val="TOC1"/>
        <w:rPr>
          <w:rFonts w:asciiTheme="minorHAnsi" w:eastAsiaTheme="minorEastAsia" w:hAnsiTheme="minorHAnsi" w:cstheme="minorBidi"/>
          <w:b w:val="0"/>
          <w:bCs w:val="0"/>
          <w:caps w:val="0"/>
          <w:kern w:val="2"/>
          <w:sz w:val="24"/>
          <w:szCs w:val="24"/>
          <w:lang w:val="en-IN" w:eastAsia="en-IN"/>
          <w14:ligatures w14:val="standardContextual"/>
        </w:rPr>
      </w:pPr>
      <w:hyperlink w:anchor="_Toc208578389" w:history="1">
        <w:r w:rsidRPr="00846D9A">
          <w:rPr>
            <w:rStyle w:val="Hyperlink"/>
            <w:rFonts w:ascii="Book Antiqua" w:hAnsi="Book Antiqua"/>
            <w:lang w:bidi="en-US"/>
          </w:rPr>
          <w:t>6.</w:t>
        </w:r>
        <w:r w:rsidRPr="00846D9A">
          <w:rPr>
            <w:rFonts w:asciiTheme="minorHAnsi" w:eastAsiaTheme="minorEastAsia" w:hAnsiTheme="minorHAnsi" w:cstheme="minorBidi"/>
            <w:b w:val="0"/>
            <w:bCs w:val="0"/>
            <w:caps w:val="0"/>
            <w:kern w:val="2"/>
            <w:sz w:val="24"/>
            <w:szCs w:val="24"/>
            <w:lang w:val="en-IN" w:eastAsia="en-IN"/>
            <w14:ligatures w14:val="standardContextual"/>
          </w:rPr>
          <w:tab/>
        </w:r>
        <w:r w:rsidRPr="00846D9A">
          <w:rPr>
            <w:rStyle w:val="Hyperlink"/>
            <w:rFonts w:ascii="Book Antiqua" w:hAnsi="Book Antiqua"/>
            <w:lang w:bidi="en-US"/>
          </w:rPr>
          <w:t>SENSITIZING STAFF ON HANDLING COMPLAINTS (TRAINING)</w:t>
        </w:r>
        <w:r w:rsidRPr="00846D9A">
          <w:rPr>
            <w:webHidden/>
          </w:rPr>
          <w:tab/>
        </w:r>
        <w:r w:rsidRPr="00846D9A">
          <w:rPr>
            <w:webHidden/>
          </w:rPr>
          <w:fldChar w:fldCharType="begin"/>
        </w:r>
        <w:r w:rsidRPr="00846D9A">
          <w:rPr>
            <w:webHidden/>
          </w:rPr>
          <w:instrText xml:space="preserve"> PAGEREF _Toc208578389 \h </w:instrText>
        </w:r>
        <w:r w:rsidRPr="00846D9A">
          <w:rPr>
            <w:webHidden/>
          </w:rPr>
        </w:r>
        <w:r w:rsidRPr="00846D9A">
          <w:rPr>
            <w:webHidden/>
          </w:rPr>
          <w:fldChar w:fldCharType="separate"/>
        </w:r>
        <w:r w:rsidR="007A4722" w:rsidRPr="00846D9A">
          <w:rPr>
            <w:webHidden/>
          </w:rPr>
          <w:t>6</w:t>
        </w:r>
        <w:r w:rsidRPr="00846D9A">
          <w:rPr>
            <w:webHidden/>
          </w:rPr>
          <w:fldChar w:fldCharType="end"/>
        </w:r>
      </w:hyperlink>
    </w:p>
    <w:p w14:paraId="0056708F" w14:textId="56980BCF" w:rsidR="00982A16" w:rsidRPr="00846D9A" w:rsidRDefault="00982A16">
      <w:pPr>
        <w:pStyle w:val="TOC1"/>
        <w:rPr>
          <w:rFonts w:asciiTheme="minorHAnsi" w:eastAsiaTheme="minorEastAsia" w:hAnsiTheme="minorHAnsi" w:cstheme="minorBidi"/>
          <w:b w:val="0"/>
          <w:bCs w:val="0"/>
          <w:caps w:val="0"/>
          <w:kern w:val="2"/>
          <w:sz w:val="24"/>
          <w:szCs w:val="24"/>
          <w:lang w:val="en-IN" w:eastAsia="en-IN"/>
          <w14:ligatures w14:val="standardContextual"/>
        </w:rPr>
      </w:pPr>
      <w:hyperlink w:anchor="_Toc208578390" w:history="1">
        <w:r w:rsidRPr="00846D9A">
          <w:rPr>
            <w:rStyle w:val="Hyperlink"/>
            <w:rFonts w:ascii="Book Antiqua" w:hAnsi="Book Antiqua"/>
            <w:lang w:bidi="en-US"/>
          </w:rPr>
          <w:t>7.</w:t>
        </w:r>
        <w:r w:rsidRPr="00846D9A">
          <w:rPr>
            <w:rFonts w:asciiTheme="minorHAnsi" w:eastAsiaTheme="minorEastAsia" w:hAnsiTheme="minorHAnsi" w:cstheme="minorBidi"/>
            <w:b w:val="0"/>
            <w:bCs w:val="0"/>
            <w:caps w:val="0"/>
            <w:kern w:val="2"/>
            <w:sz w:val="24"/>
            <w:szCs w:val="24"/>
            <w:lang w:val="en-IN" w:eastAsia="en-IN"/>
            <w14:ligatures w14:val="standardContextual"/>
          </w:rPr>
          <w:tab/>
        </w:r>
        <w:r w:rsidRPr="00846D9A">
          <w:rPr>
            <w:rStyle w:val="Hyperlink"/>
            <w:rFonts w:ascii="Book Antiqua" w:hAnsi="Book Antiqua"/>
            <w:lang w:bidi="en-US"/>
          </w:rPr>
          <w:t>Maintenance of Records</w:t>
        </w:r>
        <w:r w:rsidRPr="00846D9A">
          <w:rPr>
            <w:webHidden/>
          </w:rPr>
          <w:tab/>
        </w:r>
        <w:r w:rsidRPr="00846D9A">
          <w:rPr>
            <w:webHidden/>
          </w:rPr>
          <w:fldChar w:fldCharType="begin"/>
        </w:r>
        <w:r w:rsidRPr="00846D9A">
          <w:rPr>
            <w:webHidden/>
          </w:rPr>
          <w:instrText xml:space="preserve"> PAGEREF _Toc208578390 \h </w:instrText>
        </w:r>
        <w:r w:rsidRPr="00846D9A">
          <w:rPr>
            <w:webHidden/>
          </w:rPr>
        </w:r>
        <w:r w:rsidRPr="00846D9A">
          <w:rPr>
            <w:webHidden/>
          </w:rPr>
          <w:fldChar w:fldCharType="separate"/>
        </w:r>
        <w:r w:rsidR="007A4722" w:rsidRPr="00846D9A">
          <w:rPr>
            <w:webHidden/>
          </w:rPr>
          <w:t>6</w:t>
        </w:r>
        <w:r w:rsidRPr="00846D9A">
          <w:rPr>
            <w:webHidden/>
          </w:rPr>
          <w:fldChar w:fldCharType="end"/>
        </w:r>
      </w:hyperlink>
    </w:p>
    <w:p w14:paraId="0F28C105" w14:textId="5A543C99" w:rsidR="00982A16" w:rsidRPr="00846D9A" w:rsidRDefault="00982A16">
      <w:pPr>
        <w:pStyle w:val="TOC1"/>
        <w:rPr>
          <w:rFonts w:asciiTheme="minorHAnsi" w:eastAsiaTheme="minorEastAsia" w:hAnsiTheme="minorHAnsi" w:cstheme="minorBidi"/>
          <w:b w:val="0"/>
          <w:bCs w:val="0"/>
          <w:caps w:val="0"/>
          <w:kern w:val="2"/>
          <w:sz w:val="24"/>
          <w:szCs w:val="24"/>
          <w:lang w:val="en-IN" w:eastAsia="en-IN"/>
          <w14:ligatures w14:val="standardContextual"/>
        </w:rPr>
      </w:pPr>
      <w:hyperlink w:anchor="_Toc208578391" w:history="1">
        <w:r w:rsidRPr="00846D9A">
          <w:rPr>
            <w:rStyle w:val="Hyperlink"/>
            <w:rFonts w:ascii="Book Antiqua" w:hAnsi="Book Antiqua"/>
            <w:lang w:bidi="en-US"/>
          </w:rPr>
          <w:t>8.</w:t>
        </w:r>
        <w:r w:rsidRPr="00846D9A">
          <w:rPr>
            <w:rFonts w:asciiTheme="minorHAnsi" w:eastAsiaTheme="minorEastAsia" w:hAnsiTheme="minorHAnsi" w:cstheme="minorBidi"/>
            <w:b w:val="0"/>
            <w:bCs w:val="0"/>
            <w:caps w:val="0"/>
            <w:kern w:val="2"/>
            <w:sz w:val="24"/>
            <w:szCs w:val="24"/>
            <w:lang w:val="en-IN" w:eastAsia="en-IN"/>
            <w14:ligatures w14:val="standardContextual"/>
          </w:rPr>
          <w:tab/>
        </w:r>
        <w:r w:rsidRPr="00846D9A">
          <w:rPr>
            <w:rStyle w:val="Hyperlink"/>
            <w:rFonts w:ascii="Book Antiqua" w:hAnsi="Book Antiqua"/>
            <w:lang w:bidi="en-US"/>
          </w:rPr>
          <w:t>Disclosure of Complaints</w:t>
        </w:r>
        <w:r w:rsidRPr="00846D9A">
          <w:rPr>
            <w:webHidden/>
          </w:rPr>
          <w:tab/>
        </w:r>
        <w:r w:rsidRPr="00846D9A">
          <w:rPr>
            <w:webHidden/>
          </w:rPr>
          <w:fldChar w:fldCharType="begin"/>
        </w:r>
        <w:r w:rsidRPr="00846D9A">
          <w:rPr>
            <w:webHidden/>
          </w:rPr>
          <w:instrText xml:space="preserve"> PAGEREF _Toc208578391 \h </w:instrText>
        </w:r>
        <w:r w:rsidRPr="00846D9A">
          <w:rPr>
            <w:webHidden/>
          </w:rPr>
        </w:r>
        <w:r w:rsidRPr="00846D9A">
          <w:rPr>
            <w:webHidden/>
          </w:rPr>
          <w:fldChar w:fldCharType="separate"/>
        </w:r>
        <w:r w:rsidR="007A4722" w:rsidRPr="00846D9A">
          <w:rPr>
            <w:webHidden/>
          </w:rPr>
          <w:t>6</w:t>
        </w:r>
        <w:r w:rsidRPr="00846D9A">
          <w:rPr>
            <w:webHidden/>
          </w:rPr>
          <w:fldChar w:fldCharType="end"/>
        </w:r>
      </w:hyperlink>
    </w:p>
    <w:p w14:paraId="29819098" w14:textId="7479CAA6" w:rsidR="00982A16" w:rsidRPr="00846D9A" w:rsidRDefault="00982A16">
      <w:pPr>
        <w:pStyle w:val="TOC1"/>
        <w:rPr>
          <w:rFonts w:asciiTheme="minorHAnsi" w:eastAsiaTheme="minorEastAsia" w:hAnsiTheme="minorHAnsi" w:cstheme="minorBidi"/>
          <w:b w:val="0"/>
          <w:bCs w:val="0"/>
          <w:caps w:val="0"/>
          <w:kern w:val="2"/>
          <w:sz w:val="24"/>
          <w:szCs w:val="24"/>
          <w:lang w:val="en-IN" w:eastAsia="en-IN"/>
          <w14:ligatures w14:val="standardContextual"/>
        </w:rPr>
      </w:pPr>
      <w:hyperlink w:anchor="_Toc208578392" w:history="1">
        <w:r w:rsidRPr="00846D9A">
          <w:rPr>
            <w:rStyle w:val="Hyperlink"/>
            <w:rFonts w:ascii="Book Antiqua" w:hAnsi="Book Antiqua"/>
            <w:lang w:bidi="en-US"/>
          </w:rPr>
          <w:t>9.</w:t>
        </w:r>
        <w:r w:rsidRPr="00846D9A">
          <w:rPr>
            <w:rFonts w:asciiTheme="minorHAnsi" w:eastAsiaTheme="minorEastAsia" w:hAnsiTheme="minorHAnsi" w:cstheme="minorBidi"/>
            <w:b w:val="0"/>
            <w:bCs w:val="0"/>
            <w:caps w:val="0"/>
            <w:kern w:val="2"/>
            <w:sz w:val="24"/>
            <w:szCs w:val="24"/>
            <w:lang w:val="en-IN" w:eastAsia="en-IN"/>
            <w14:ligatures w14:val="standardContextual"/>
          </w:rPr>
          <w:tab/>
        </w:r>
        <w:r w:rsidRPr="00846D9A">
          <w:rPr>
            <w:rStyle w:val="Hyperlink"/>
            <w:rFonts w:ascii="Book Antiqua" w:hAnsi="Book Antiqua"/>
            <w:lang w:bidi="en-US"/>
          </w:rPr>
          <w:t>Review of the Policy</w:t>
        </w:r>
        <w:r w:rsidRPr="00846D9A">
          <w:rPr>
            <w:webHidden/>
          </w:rPr>
          <w:tab/>
        </w:r>
        <w:r w:rsidR="00316E44">
          <w:rPr>
            <w:webHidden/>
          </w:rPr>
          <w:t>6</w:t>
        </w:r>
      </w:hyperlink>
    </w:p>
    <w:p w14:paraId="40E818CF" w14:textId="6A94ECC4" w:rsidR="005E0C87" w:rsidRPr="00846D9A" w:rsidRDefault="00A15328" w:rsidP="00BD6E58">
      <w:pPr>
        <w:spacing w:before="0" w:after="0"/>
        <w:rPr>
          <w:rFonts w:ascii="Book Antiqua" w:hAnsi="Book Antiqua" w:cstheme="minorHAnsi"/>
          <w:b/>
        </w:rPr>
        <w:sectPr w:rsidR="005E0C87" w:rsidRPr="00846D9A" w:rsidSect="001474F3">
          <w:headerReference w:type="default" r:id="rId11"/>
          <w:footerReference w:type="default" r:id="rId12"/>
          <w:pgSz w:w="11909" w:h="16834" w:code="9"/>
          <w:pgMar w:top="1440" w:right="1440" w:bottom="1440" w:left="1440" w:header="720" w:footer="720" w:gutter="0"/>
          <w:cols w:space="720"/>
          <w:docGrid w:linePitch="360"/>
        </w:sectPr>
      </w:pPr>
      <w:r w:rsidRPr="00846D9A">
        <w:rPr>
          <w:rFonts w:ascii="Book Antiqua" w:hAnsi="Book Antiqua" w:cstheme="minorHAnsi"/>
          <w:lang w:val="en-IN" w:eastAsia="en-IN"/>
        </w:rPr>
        <w:fldChar w:fldCharType="end"/>
      </w:r>
    </w:p>
    <w:p w14:paraId="6AA64431" w14:textId="63E2C45E" w:rsidR="00AE302E" w:rsidRPr="00846D9A" w:rsidRDefault="00CF3C1E" w:rsidP="00BD6E58">
      <w:pPr>
        <w:adjustRightInd w:val="0"/>
        <w:spacing w:before="0" w:after="0"/>
        <w:jc w:val="center"/>
        <w:rPr>
          <w:rFonts w:ascii="Book Antiqua" w:hAnsi="Book Antiqua" w:cstheme="minorHAnsi"/>
          <w:b/>
        </w:rPr>
      </w:pPr>
      <w:r w:rsidRPr="00846D9A">
        <w:rPr>
          <w:rFonts w:ascii="Book Antiqua" w:hAnsi="Book Antiqua" w:cstheme="minorHAnsi"/>
          <w:b/>
          <w:bCs/>
        </w:rPr>
        <w:lastRenderedPageBreak/>
        <w:t>GRIEVANCE REDRESSAL POLICY</w:t>
      </w:r>
      <w:r w:rsidRPr="00846D9A">
        <w:rPr>
          <w:rFonts w:ascii="Book Antiqua" w:hAnsi="Book Antiqua" w:cstheme="minorHAnsi"/>
          <w:b/>
        </w:rPr>
        <w:t xml:space="preserve"> </w:t>
      </w:r>
    </w:p>
    <w:p w14:paraId="33F880E2" w14:textId="77777777" w:rsidR="00BD6E58" w:rsidRPr="00846D9A" w:rsidRDefault="00BD6E58" w:rsidP="00BD6E58">
      <w:pPr>
        <w:adjustRightInd w:val="0"/>
        <w:spacing w:before="0" w:after="0"/>
        <w:jc w:val="center"/>
        <w:rPr>
          <w:rFonts w:ascii="Book Antiqua" w:hAnsi="Book Antiqua" w:cstheme="minorHAnsi"/>
          <w:b/>
        </w:rPr>
      </w:pPr>
    </w:p>
    <w:p w14:paraId="2B01D77D" w14:textId="12D8A8D9" w:rsidR="00BD6E58" w:rsidRPr="00846D9A" w:rsidRDefault="006371F7" w:rsidP="00EC42D6">
      <w:pPr>
        <w:pStyle w:val="Heading1"/>
        <w:tabs>
          <w:tab w:val="clear" w:pos="1080"/>
        </w:tabs>
        <w:spacing w:before="0" w:after="0"/>
        <w:ind w:left="426" w:hanging="426"/>
        <w:rPr>
          <w:rFonts w:ascii="Book Antiqua" w:hAnsi="Book Antiqua" w:cstheme="minorHAnsi"/>
        </w:rPr>
      </w:pPr>
      <w:bookmarkStart w:id="0" w:name="_Toc131848630"/>
      <w:bookmarkStart w:id="1" w:name="_Toc132794200"/>
      <w:bookmarkStart w:id="2" w:name="_Toc208578384"/>
      <w:r w:rsidRPr="00846D9A">
        <w:rPr>
          <w:rFonts w:ascii="Book Antiqua" w:hAnsi="Book Antiqua" w:cstheme="minorHAnsi"/>
        </w:rPr>
        <w:t>Introduction</w:t>
      </w:r>
      <w:bookmarkEnd w:id="0"/>
      <w:bookmarkEnd w:id="1"/>
      <w:r w:rsidR="001B2EEA" w:rsidRPr="00846D9A">
        <w:rPr>
          <w:rFonts w:ascii="Book Antiqua" w:hAnsi="Book Antiqua" w:cstheme="minorHAnsi"/>
        </w:rPr>
        <w:t>, SCOPE &amp; OBJECTIVE</w:t>
      </w:r>
      <w:bookmarkEnd w:id="2"/>
    </w:p>
    <w:p w14:paraId="4AB77453" w14:textId="77777777" w:rsidR="00BD6E58" w:rsidRPr="00846D9A" w:rsidRDefault="00BD6E58" w:rsidP="00BD6E58">
      <w:pPr>
        <w:pStyle w:val="Heading2"/>
        <w:numPr>
          <w:ilvl w:val="0"/>
          <w:numId w:val="0"/>
        </w:numPr>
        <w:spacing w:before="0" w:after="0"/>
        <w:ind w:left="1080"/>
        <w:rPr>
          <w:rFonts w:ascii="Book Antiqua" w:hAnsi="Book Antiqua"/>
          <w:sz w:val="21"/>
          <w:szCs w:val="21"/>
        </w:rPr>
      </w:pPr>
    </w:p>
    <w:p w14:paraId="41C84BD5" w14:textId="1CD24BED" w:rsidR="00160EC5" w:rsidRPr="00846D9A" w:rsidRDefault="00CF487B" w:rsidP="00EC42D6">
      <w:pPr>
        <w:pStyle w:val="Heading2"/>
        <w:tabs>
          <w:tab w:val="clear" w:pos="1080"/>
        </w:tabs>
        <w:spacing w:before="0" w:after="0"/>
        <w:ind w:left="426" w:hanging="426"/>
        <w:rPr>
          <w:rFonts w:ascii="Book Antiqua" w:hAnsi="Book Antiqua"/>
          <w:sz w:val="21"/>
          <w:szCs w:val="21"/>
        </w:rPr>
      </w:pPr>
      <w:r w:rsidRPr="00846D9A">
        <w:rPr>
          <w:rFonts w:ascii="Book Antiqua" w:hAnsi="Book Antiqua" w:cstheme="minorHAnsi"/>
          <w:sz w:val="21"/>
          <w:szCs w:val="21"/>
        </w:rPr>
        <w:t xml:space="preserve">The objective of the Policy is to provide and build prompt Investor Grievance Redressal Mechanism and </w:t>
      </w:r>
      <w:r w:rsidR="0049468E" w:rsidRPr="00846D9A">
        <w:rPr>
          <w:rFonts w:ascii="Book Antiqua" w:hAnsi="Book Antiqua" w:cstheme="minorHAnsi"/>
          <w:sz w:val="21"/>
          <w:szCs w:val="21"/>
        </w:rPr>
        <w:t>investor friendly mechanism</w:t>
      </w:r>
      <w:r w:rsidR="00EB6670" w:rsidRPr="00846D9A">
        <w:rPr>
          <w:rFonts w:ascii="Book Antiqua" w:hAnsi="Book Antiqua"/>
          <w:sz w:val="21"/>
          <w:szCs w:val="21"/>
        </w:rPr>
        <w:t xml:space="preserve">. </w:t>
      </w:r>
    </w:p>
    <w:p w14:paraId="5CD7C492" w14:textId="77777777" w:rsidR="00BD6E58" w:rsidRPr="00846D9A" w:rsidRDefault="00BD6E58" w:rsidP="00BD6E58">
      <w:pPr>
        <w:pStyle w:val="Heading2"/>
        <w:numPr>
          <w:ilvl w:val="0"/>
          <w:numId w:val="0"/>
        </w:numPr>
        <w:spacing w:before="0" w:after="0"/>
        <w:ind w:left="1080"/>
        <w:rPr>
          <w:rFonts w:ascii="Book Antiqua" w:hAnsi="Book Antiqua"/>
          <w:sz w:val="21"/>
          <w:szCs w:val="21"/>
        </w:rPr>
      </w:pPr>
    </w:p>
    <w:p w14:paraId="25CE3B4F" w14:textId="7AF67AF3" w:rsidR="00CF3C1E" w:rsidRPr="00846D9A" w:rsidRDefault="2B87083A" w:rsidP="00EC42D6">
      <w:pPr>
        <w:pStyle w:val="Heading2"/>
        <w:tabs>
          <w:tab w:val="clear" w:pos="1080"/>
        </w:tabs>
        <w:spacing w:before="0" w:after="0"/>
        <w:ind w:left="426" w:hanging="426"/>
        <w:rPr>
          <w:rFonts w:ascii="Book Antiqua" w:hAnsi="Book Antiqua"/>
          <w:sz w:val="21"/>
          <w:szCs w:val="21"/>
        </w:rPr>
      </w:pPr>
      <w:r w:rsidRPr="00846D9A">
        <w:rPr>
          <w:rFonts w:ascii="Book Antiqua" w:hAnsi="Book Antiqua"/>
          <w:sz w:val="21"/>
          <w:szCs w:val="21"/>
        </w:rPr>
        <w:t xml:space="preserve">Prompt </w:t>
      </w:r>
      <w:r w:rsidR="2B737DA5" w:rsidRPr="00846D9A">
        <w:rPr>
          <w:rFonts w:ascii="Book Antiqua" w:hAnsi="Book Antiqua"/>
          <w:spacing w:val="-3"/>
          <w:sz w:val="21"/>
          <w:szCs w:val="21"/>
        </w:rPr>
        <w:t xml:space="preserve">and </w:t>
      </w:r>
      <w:r w:rsidR="2B737DA5" w:rsidRPr="00846D9A">
        <w:rPr>
          <w:rFonts w:ascii="Book Antiqua" w:hAnsi="Book Antiqua"/>
          <w:sz w:val="21"/>
          <w:szCs w:val="21"/>
        </w:rPr>
        <w:t xml:space="preserve">efficient service is essential for retaining existing relationships and therefore investor satisfaction is critical to </w:t>
      </w:r>
      <w:r w:rsidR="6DB37E55" w:rsidRPr="00846D9A">
        <w:rPr>
          <w:rFonts w:ascii="Book Antiqua" w:hAnsi="Book Antiqua"/>
          <w:sz w:val="21"/>
          <w:szCs w:val="21"/>
        </w:rPr>
        <w:t xml:space="preserve">Abakkus Investment Managers Private Limited </w:t>
      </w:r>
      <w:r w:rsidR="6DB37E55" w:rsidRPr="00846D9A">
        <w:rPr>
          <w:rFonts w:ascii="Book Antiqua" w:hAnsi="Book Antiqua"/>
          <w:b/>
          <w:bCs/>
          <w:sz w:val="21"/>
          <w:szCs w:val="21"/>
        </w:rPr>
        <w:t>(“the AMC”)</w:t>
      </w:r>
      <w:r w:rsidR="2B737DA5" w:rsidRPr="00846D9A">
        <w:rPr>
          <w:rFonts w:ascii="Book Antiqua" w:hAnsi="Book Antiqua"/>
          <w:sz w:val="21"/>
          <w:szCs w:val="21"/>
        </w:rPr>
        <w:t xml:space="preserve">. Investor complaints constitute an important voice of </w:t>
      </w:r>
      <w:proofErr w:type="gramStart"/>
      <w:r w:rsidR="2B737DA5" w:rsidRPr="00846D9A">
        <w:rPr>
          <w:rFonts w:ascii="Book Antiqua" w:hAnsi="Book Antiqua"/>
          <w:sz w:val="21"/>
          <w:szCs w:val="21"/>
        </w:rPr>
        <w:t>Investo</w:t>
      </w:r>
      <w:r w:rsidR="4E5D269E" w:rsidRPr="00846D9A">
        <w:rPr>
          <w:rFonts w:ascii="Book Antiqua" w:hAnsi="Book Antiqua"/>
          <w:sz w:val="21"/>
          <w:szCs w:val="21"/>
        </w:rPr>
        <w:t>r</w:t>
      </w:r>
      <w:proofErr w:type="gramEnd"/>
      <w:r w:rsidR="2B737DA5" w:rsidRPr="00846D9A">
        <w:rPr>
          <w:rFonts w:ascii="Book Antiqua" w:hAnsi="Book Antiqua"/>
          <w:sz w:val="21"/>
          <w:szCs w:val="21"/>
        </w:rPr>
        <w:t xml:space="preserve"> and this </w:t>
      </w:r>
      <w:r w:rsidR="4765CE21" w:rsidRPr="00846D9A">
        <w:rPr>
          <w:rFonts w:ascii="Book Antiqua" w:hAnsi="Book Antiqua"/>
          <w:sz w:val="21"/>
          <w:szCs w:val="21"/>
        </w:rPr>
        <w:t>P</w:t>
      </w:r>
      <w:r w:rsidR="2B737DA5" w:rsidRPr="00846D9A">
        <w:rPr>
          <w:rFonts w:ascii="Book Antiqua" w:hAnsi="Book Antiqua"/>
          <w:sz w:val="21"/>
          <w:szCs w:val="21"/>
        </w:rPr>
        <w:t>olicy</w:t>
      </w:r>
      <w:r w:rsidR="2B737DA5" w:rsidRPr="00846D9A">
        <w:rPr>
          <w:rFonts w:ascii="Book Antiqua" w:hAnsi="Book Antiqua"/>
          <w:spacing w:val="-7"/>
          <w:sz w:val="21"/>
          <w:szCs w:val="21"/>
        </w:rPr>
        <w:t xml:space="preserve"> </w:t>
      </w:r>
      <w:r w:rsidR="4E5D269E" w:rsidRPr="00846D9A">
        <w:rPr>
          <w:rFonts w:ascii="Book Antiqua" w:hAnsi="Book Antiqua"/>
          <w:sz w:val="21"/>
          <w:szCs w:val="21"/>
        </w:rPr>
        <w:t>shall deal with</w:t>
      </w:r>
      <w:r w:rsidR="2B737DA5" w:rsidRPr="00846D9A">
        <w:rPr>
          <w:rFonts w:ascii="Book Antiqua" w:hAnsi="Book Antiqua"/>
          <w:spacing w:val="36"/>
          <w:sz w:val="21"/>
          <w:szCs w:val="21"/>
        </w:rPr>
        <w:t xml:space="preserve"> </w:t>
      </w:r>
      <w:r w:rsidR="2B737DA5" w:rsidRPr="00846D9A">
        <w:rPr>
          <w:rFonts w:ascii="Book Antiqua" w:hAnsi="Book Antiqua"/>
          <w:sz w:val="21"/>
          <w:szCs w:val="21"/>
        </w:rPr>
        <w:t>complaint</w:t>
      </w:r>
      <w:r w:rsidR="2B737DA5" w:rsidRPr="00846D9A">
        <w:rPr>
          <w:rFonts w:ascii="Book Antiqua" w:hAnsi="Book Antiqua"/>
          <w:spacing w:val="-8"/>
          <w:sz w:val="21"/>
          <w:szCs w:val="21"/>
        </w:rPr>
        <w:t xml:space="preserve"> </w:t>
      </w:r>
      <w:r w:rsidR="2B737DA5" w:rsidRPr="00846D9A">
        <w:rPr>
          <w:rFonts w:ascii="Book Antiqua" w:hAnsi="Book Antiqua"/>
          <w:sz w:val="21"/>
          <w:szCs w:val="21"/>
        </w:rPr>
        <w:t>handling</w:t>
      </w:r>
      <w:r w:rsidR="2B737DA5" w:rsidRPr="00846D9A">
        <w:rPr>
          <w:rFonts w:ascii="Book Antiqua" w:hAnsi="Book Antiqua"/>
          <w:spacing w:val="-12"/>
          <w:sz w:val="21"/>
          <w:szCs w:val="21"/>
        </w:rPr>
        <w:t xml:space="preserve"> </w:t>
      </w:r>
      <w:r w:rsidR="2B737DA5" w:rsidRPr="00846D9A">
        <w:rPr>
          <w:rFonts w:ascii="Book Antiqua" w:hAnsi="Book Antiqua"/>
          <w:sz w:val="21"/>
          <w:szCs w:val="21"/>
        </w:rPr>
        <w:t>through</w:t>
      </w:r>
      <w:r w:rsidR="2B737DA5" w:rsidRPr="00846D9A">
        <w:rPr>
          <w:rFonts w:ascii="Book Antiqua" w:hAnsi="Book Antiqua"/>
          <w:spacing w:val="-9"/>
          <w:sz w:val="21"/>
          <w:szCs w:val="21"/>
        </w:rPr>
        <w:t xml:space="preserve"> </w:t>
      </w:r>
      <w:r w:rsidR="2B737DA5" w:rsidRPr="00846D9A">
        <w:rPr>
          <w:rFonts w:ascii="Book Antiqua" w:hAnsi="Book Antiqua"/>
          <w:sz w:val="21"/>
          <w:szCs w:val="21"/>
        </w:rPr>
        <w:t>a</w:t>
      </w:r>
      <w:r w:rsidR="2B737DA5" w:rsidRPr="00846D9A">
        <w:rPr>
          <w:rFonts w:ascii="Book Antiqua" w:hAnsi="Book Antiqua"/>
          <w:spacing w:val="-12"/>
          <w:sz w:val="21"/>
          <w:szCs w:val="21"/>
        </w:rPr>
        <w:t xml:space="preserve"> </w:t>
      </w:r>
      <w:r w:rsidR="2B737DA5" w:rsidRPr="00846D9A">
        <w:rPr>
          <w:rFonts w:ascii="Book Antiqua" w:hAnsi="Book Antiqua"/>
          <w:sz w:val="21"/>
          <w:szCs w:val="21"/>
        </w:rPr>
        <w:t>structured</w:t>
      </w:r>
      <w:r w:rsidR="2B737DA5" w:rsidRPr="00846D9A">
        <w:rPr>
          <w:rFonts w:ascii="Book Antiqua" w:hAnsi="Book Antiqua"/>
          <w:spacing w:val="-12"/>
          <w:sz w:val="21"/>
          <w:szCs w:val="21"/>
        </w:rPr>
        <w:t xml:space="preserve"> </w:t>
      </w:r>
      <w:r w:rsidR="2B737DA5" w:rsidRPr="00846D9A">
        <w:rPr>
          <w:rFonts w:ascii="Book Antiqua" w:hAnsi="Book Antiqua"/>
          <w:sz w:val="21"/>
          <w:szCs w:val="21"/>
        </w:rPr>
        <w:t>grievance</w:t>
      </w:r>
      <w:r w:rsidR="2B737DA5" w:rsidRPr="00846D9A">
        <w:rPr>
          <w:rFonts w:ascii="Book Antiqua" w:hAnsi="Book Antiqua"/>
          <w:spacing w:val="-11"/>
          <w:sz w:val="21"/>
          <w:szCs w:val="21"/>
        </w:rPr>
        <w:t xml:space="preserve"> </w:t>
      </w:r>
      <w:r w:rsidR="022B91A0" w:rsidRPr="00846D9A">
        <w:rPr>
          <w:rFonts w:ascii="Book Antiqua" w:hAnsi="Book Antiqua"/>
          <w:sz w:val="21"/>
          <w:szCs w:val="21"/>
        </w:rPr>
        <w:t>redressal</w:t>
      </w:r>
      <w:r w:rsidR="2B737DA5" w:rsidRPr="00846D9A">
        <w:rPr>
          <w:rFonts w:ascii="Book Antiqua" w:hAnsi="Book Antiqua"/>
          <w:spacing w:val="-10"/>
          <w:sz w:val="21"/>
          <w:szCs w:val="21"/>
        </w:rPr>
        <w:t xml:space="preserve"> </w:t>
      </w:r>
      <w:r w:rsidR="2B737DA5" w:rsidRPr="00846D9A">
        <w:rPr>
          <w:rFonts w:ascii="Book Antiqua" w:hAnsi="Book Antiqua"/>
          <w:sz w:val="21"/>
          <w:szCs w:val="21"/>
        </w:rPr>
        <w:t>framework.</w:t>
      </w:r>
      <w:r w:rsidR="2B737DA5" w:rsidRPr="00846D9A">
        <w:rPr>
          <w:rFonts w:ascii="Book Antiqua" w:hAnsi="Book Antiqua"/>
          <w:spacing w:val="-11"/>
          <w:sz w:val="21"/>
          <w:szCs w:val="21"/>
        </w:rPr>
        <w:t xml:space="preserve"> </w:t>
      </w:r>
      <w:r w:rsidR="2B737DA5" w:rsidRPr="00846D9A">
        <w:rPr>
          <w:rFonts w:ascii="Book Antiqua" w:hAnsi="Book Antiqua"/>
          <w:spacing w:val="-3"/>
          <w:sz w:val="21"/>
          <w:szCs w:val="21"/>
        </w:rPr>
        <w:t xml:space="preserve">Grievance </w:t>
      </w:r>
      <w:r w:rsidR="0B055108" w:rsidRPr="00846D9A">
        <w:rPr>
          <w:rFonts w:ascii="Book Antiqua" w:hAnsi="Book Antiqua"/>
          <w:sz w:val="21"/>
          <w:szCs w:val="21"/>
        </w:rPr>
        <w:t>r</w:t>
      </w:r>
      <w:r w:rsidR="7DB8D890" w:rsidRPr="00846D9A">
        <w:rPr>
          <w:rFonts w:ascii="Book Antiqua" w:hAnsi="Book Antiqua"/>
          <w:sz w:val="21"/>
          <w:szCs w:val="21"/>
        </w:rPr>
        <w:t>edressal</w:t>
      </w:r>
      <w:r w:rsidR="2B737DA5" w:rsidRPr="00846D9A">
        <w:rPr>
          <w:rFonts w:ascii="Book Antiqua" w:hAnsi="Book Antiqua"/>
          <w:sz w:val="21"/>
          <w:szCs w:val="21"/>
        </w:rPr>
        <w:t xml:space="preserve"> is supported by a review</w:t>
      </w:r>
      <w:r w:rsidR="4E5D269E" w:rsidRPr="00846D9A">
        <w:rPr>
          <w:rFonts w:ascii="Book Antiqua" w:hAnsi="Book Antiqua"/>
          <w:sz w:val="21"/>
          <w:szCs w:val="21"/>
        </w:rPr>
        <w:t>/feedback</w:t>
      </w:r>
      <w:r w:rsidR="2B737DA5" w:rsidRPr="00846D9A">
        <w:rPr>
          <w:rFonts w:ascii="Book Antiqua" w:hAnsi="Book Antiqua"/>
          <w:sz w:val="21"/>
          <w:szCs w:val="21"/>
        </w:rPr>
        <w:t xml:space="preserve"> mechanism, to minimize the recurrence of similar issues in </w:t>
      </w:r>
      <w:r w:rsidR="2B737DA5" w:rsidRPr="00846D9A">
        <w:rPr>
          <w:rFonts w:ascii="Book Antiqua" w:hAnsi="Book Antiqua"/>
          <w:spacing w:val="-3"/>
          <w:sz w:val="21"/>
          <w:szCs w:val="21"/>
        </w:rPr>
        <w:t>future.</w:t>
      </w:r>
    </w:p>
    <w:p w14:paraId="3C95B36D" w14:textId="77777777" w:rsidR="00BD6E58" w:rsidRPr="00846D9A" w:rsidRDefault="00BD6E58" w:rsidP="00BD6E58">
      <w:pPr>
        <w:pStyle w:val="Heading2"/>
        <w:numPr>
          <w:ilvl w:val="0"/>
          <w:numId w:val="0"/>
        </w:numPr>
        <w:spacing w:before="0" w:after="0"/>
        <w:ind w:left="1080"/>
        <w:rPr>
          <w:rFonts w:ascii="Book Antiqua" w:hAnsi="Book Antiqua"/>
          <w:sz w:val="21"/>
          <w:szCs w:val="21"/>
        </w:rPr>
      </w:pPr>
    </w:p>
    <w:p w14:paraId="3789DD24" w14:textId="6A83339E" w:rsidR="00BD6E58" w:rsidRPr="00846D9A" w:rsidRDefault="00612AC2" w:rsidP="00EC42D6">
      <w:pPr>
        <w:pStyle w:val="Heading2"/>
        <w:tabs>
          <w:tab w:val="clear" w:pos="1080"/>
        </w:tabs>
        <w:spacing w:before="0" w:after="0"/>
        <w:ind w:left="426" w:hanging="426"/>
        <w:rPr>
          <w:rFonts w:ascii="Book Antiqua" w:hAnsi="Book Antiqua"/>
          <w:sz w:val="21"/>
          <w:szCs w:val="21"/>
        </w:rPr>
      </w:pPr>
      <w:r w:rsidRPr="00846D9A">
        <w:rPr>
          <w:rFonts w:ascii="Book Antiqua" w:hAnsi="Book Antiqua"/>
          <w:sz w:val="21"/>
          <w:szCs w:val="21"/>
        </w:rPr>
        <w:t>The Grievance Redressal Policy is based on the following principles:</w:t>
      </w:r>
    </w:p>
    <w:p w14:paraId="71E61F9A" w14:textId="77777777" w:rsidR="00BD6E58" w:rsidRPr="00846D9A" w:rsidRDefault="00BD6E58" w:rsidP="00BD6E58">
      <w:pPr>
        <w:pStyle w:val="Heading3"/>
        <w:numPr>
          <w:ilvl w:val="0"/>
          <w:numId w:val="0"/>
        </w:numPr>
        <w:spacing w:before="0" w:after="0"/>
        <w:ind w:left="1800"/>
        <w:rPr>
          <w:rFonts w:ascii="Book Antiqua" w:hAnsi="Book Antiqua"/>
          <w:sz w:val="21"/>
          <w:szCs w:val="21"/>
        </w:rPr>
      </w:pPr>
    </w:p>
    <w:p w14:paraId="66250EF2" w14:textId="466027DD" w:rsidR="006112A5" w:rsidRPr="00846D9A" w:rsidRDefault="2B737DA5" w:rsidP="004772EE">
      <w:pPr>
        <w:pStyle w:val="Heading3"/>
        <w:spacing w:before="0" w:after="0"/>
        <w:ind w:left="567" w:hanging="567"/>
        <w:rPr>
          <w:rFonts w:ascii="Book Antiqua" w:hAnsi="Book Antiqua"/>
          <w:sz w:val="21"/>
          <w:szCs w:val="21"/>
        </w:rPr>
      </w:pPr>
      <w:r w:rsidRPr="00846D9A">
        <w:rPr>
          <w:rFonts w:ascii="Book Antiqua" w:hAnsi="Book Antiqua"/>
          <w:sz w:val="21"/>
          <w:szCs w:val="21"/>
        </w:rPr>
        <w:t>Investors</w:t>
      </w:r>
      <w:r w:rsidRPr="00846D9A">
        <w:rPr>
          <w:rFonts w:ascii="Book Antiqua" w:hAnsi="Book Antiqua"/>
          <w:spacing w:val="-10"/>
          <w:sz w:val="21"/>
          <w:szCs w:val="21"/>
        </w:rPr>
        <w:t xml:space="preserve"> </w:t>
      </w:r>
      <w:r w:rsidR="4E5D269E" w:rsidRPr="00846D9A">
        <w:rPr>
          <w:rFonts w:ascii="Book Antiqua" w:hAnsi="Book Antiqua"/>
          <w:sz w:val="21"/>
          <w:szCs w:val="21"/>
        </w:rPr>
        <w:t>shall be</w:t>
      </w:r>
      <w:r w:rsidRPr="00846D9A">
        <w:rPr>
          <w:rFonts w:ascii="Book Antiqua" w:hAnsi="Book Antiqua"/>
          <w:spacing w:val="-11"/>
          <w:sz w:val="21"/>
          <w:szCs w:val="21"/>
        </w:rPr>
        <w:t xml:space="preserve"> </w:t>
      </w:r>
      <w:r w:rsidRPr="00846D9A">
        <w:rPr>
          <w:rFonts w:ascii="Book Antiqua" w:hAnsi="Book Antiqua"/>
          <w:sz w:val="21"/>
          <w:szCs w:val="21"/>
        </w:rPr>
        <w:t>treated</w:t>
      </w:r>
      <w:r w:rsidRPr="00846D9A">
        <w:rPr>
          <w:rFonts w:ascii="Book Antiqua" w:hAnsi="Book Antiqua"/>
          <w:spacing w:val="-11"/>
          <w:sz w:val="21"/>
          <w:szCs w:val="21"/>
        </w:rPr>
        <w:t xml:space="preserve"> </w:t>
      </w:r>
      <w:r w:rsidRPr="00846D9A">
        <w:rPr>
          <w:rFonts w:ascii="Book Antiqua" w:hAnsi="Book Antiqua"/>
          <w:sz w:val="21"/>
          <w:szCs w:val="21"/>
        </w:rPr>
        <w:t>fairly</w:t>
      </w:r>
      <w:r w:rsidR="53D467D3" w:rsidRPr="00846D9A">
        <w:rPr>
          <w:rFonts w:ascii="Book Antiqua" w:hAnsi="Book Antiqua"/>
          <w:sz w:val="21"/>
          <w:szCs w:val="21"/>
        </w:rPr>
        <w:t xml:space="preserve"> and without </w:t>
      </w:r>
      <w:r w:rsidR="2B9846C2" w:rsidRPr="00846D9A">
        <w:rPr>
          <w:rFonts w:ascii="Book Antiqua" w:hAnsi="Book Antiqua"/>
          <w:sz w:val="21"/>
          <w:szCs w:val="21"/>
        </w:rPr>
        <w:t>bias</w:t>
      </w:r>
      <w:r w:rsidRPr="00846D9A">
        <w:rPr>
          <w:rFonts w:ascii="Book Antiqua" w:hAnsi="Book Antiqua"/>
          <w:spacing w:val="-6"/>
          <w:sz w:val="21"/>
          <w:szCs w:val="21"/>
        </w:rPr>
        <w:t xml:space="preserve"> </w:t>
      </w:r>
      <w:r w:rsidRPr="00846D9A">
        <w:rPr>
          <w:rFonts w:ascii="Book Antiqua" w:hAnsi="Book Antiqua"/>
          <w:sz w:val="21"/>
          <w:szCs w:val="21"/>
        </w:rPr>
        <w:t>at</w:t>
      </w:r>
      <w:r w:rsidRPr="00846D9A">
        <w:rPr>
          <w:rFonts w:ascii="Book Antiqua" w:hAnsi="Book Antiqua"/>
          <w:spacing w:val="-8"/>
          <w:sz w:val="21"/>
          <w:szCs w:val="21"/>
        </w:rPr>
        <w:t xml:space="preserve"> </w:t>
      </w:r>
      <w:r w:rsidRPr="00846D9A">
        <w:rPr>
          <w:rFonts w:ascii="Book Antiqua" w:hAnsi="Book Antiqua"/>
          <w:sz w:val="21"/>
          <w:szCs w:val="21"/>
        </w:rPr>
        <w:t>all</w:t>
      </w:r>
      <w:r w:rsidRPr="00846D9A">
        <w:rPr>
          <w:rFonts w:ascii="Book Antiqua" w:hAnsi="Book Antiqua"/>
          <w:spacing w:val="-10"/>
          <w:sz w:val="21"/>
          <w:szCs w:val="21"/>
        </w:rPr>
        <w:t xml:space="preserve"> </w:t>
      </w:r>
      <w:r w:rsidRPr="00846D9A">
        <w:rPr>
          <w:rFonts w:ascii="Book Antiqua" w:hAnsi="Book Antiqua"/>
          <w:spacing w:val="-3"/>
          <w:sz w:val="21"/>
          <w:szCs w:val="21"/>
        </w:rPr>
        <w:t>times.</w:t>
      </w:r>
    </w:p>
    <w:p w14:paraId="41675036" w14:textId="77777777" w:rsidR="00BD6E58" w:rsidRPr="00846D9A" w:rsidRDefault="00BD6E58" w:rsidP="004772EE">
      <w:pPr>
        <w:pStyle w:val="Heading3"/>
        <w:numPr>
          <w:ilvl w:val="0"/>
          <w:numId w:val="0"/>
        </w:numPr>
        <w:spacing w:before="0" w:after="0"/>
        <w:ind w:left="567" w:hanging="567"/>
        <w:rPr>
          <w:rFonts w:ascii="Book Antiqua" w:hAnsi="Book Antiqua"/>
          <w:sz w:val="21"/>
          <w:szCs w:val="21"/>
        </w:rPr>
      </w:pPr>
    </w:p>
    <w:p w14:paraId="36BB3B66" w14:textId="24573A61" w:rsidR="006112A5" w:rsidRPr="00846D9A" w:rsidRDefault="00612AC2" w:rsidP="004772EE">
      <w:pPr>
        <w:pStyle w:val="Heading3"/>
        <w:spacing w:before="0" w:after="0"/>
        <w:ind w:left="567" w:hanging="567"/>
        <w:rPr>
          <w:rFonts w:ascii="Book Antiqua" w:hAnsi="Book Antiqua"/>
          <w:sz w:val="21"/>
          <w:szCs w:val="21"/>
        </w:rPr>
      </w:pPr>
      <w:r w:rsidRPr="00846D9A">
        <w:rPr>
          <w:rFonts w:ascii="Book Antiqua" w:hAnsi="Book Antiqua"/>
          <w:sz w:val="21"/>
          <w:szCs w:val="21"/>
        </w:rPr>
        <w:t>Complaints</w:t>
      </w:r>
      <w:r w:rsidRPr="00846D9A">
        <w:rPr>
          <w:rFonts w:ascii="Book Antiqua" w:hAnsi="Book Antiqua"/>
          <w:spacing w:val="-14"/>
          <w:sz w:val="21"/>
          <w:szCs w:val="21"/>
        </w:rPr>
        <w:t xml:space="preserve"> </w:t>
      </w:r>
      <w:r w:rsidRPr="00846D9A">
        <w:rPr>
          <w:rFonts w:ascii="Book Antiqua" w:hAnsi="Book Antiqua"/>
          <w:sz w:val="21"/>
          <w:szCs w:val="21"/>
        </w:rPr>
        <w:t>raised</w:t>
      </w:r>
      <w:r w:rsidRPr="00846D9A">
        <w:rPr>
          <w:rFonts w:ascii="Book Antiqua" w:hAnsi="Book Antiqua"/>
          <w:spacing w:val="-14"/>
          <w:sz w:val="21"/>
          <w:szCs w:val="21"/>
        </w:rPr>
        <w:t xml:space="preserve"> </w:t>
      </w:r>
      <w:r w:rsidRPr="00846D9A">
        <w:rPr>
          <w:rFonts w:ascii="Book Antiqua" w:hAnsi="Book Antiqua"/>
          <w:sz w:val="21"/>
          <w:szCs w:val="21"/>
        </w:rPr>
        <w:t>by</w:t>
      </w:r>
      <w:r w:rsidRPr="00846D9A">
        <w:rPr>
          <w:rFonts w:ascii="Book Antiqua" w:hAnsi="Book Antiqua"/>
          <w:spacing w:val="-12"/>
          <w:sz w:val="21"/>
          <w:szCs w:val="21"/>
        </w:rPr>
        <w:t xml:space="preserve"> </w:t>
      </w:r>
      <w:r w:rsidRPr="00846D9A">
        <w:rPr>
          <w:rFonts w:ascii="Book Antiqua" w:hAnsi="Book Antiqua"/>
          <w:sz w:val="21"/>
          <w:szCs w:val="21"/>
        </w:rPr>
        <w:t>investors</w:t>
      </w:r>
      <w:r w:rsidRPr="00846D9A">
        <w:rPr>
          <w:rFonts w:ascii="Book Antiqua" w:hAnsi="Book Antiqua"/>
          <w:spacing w:val="-11"/>
          <w:sz w:val="21"/>
          <w:szCs w:val="21"/>
        </w:rPr>
        <w:t xml:space="preserve"> </w:t>
      </w:r>
      <w:r w:rsidR="005A1809" w:rsidRPr="00846D9A">
        <w:rPr>
          <w:rFonts w:ascii="Book Antiqua" w:hAnsi="Book Antiqua"/>
          <w:sz w:val="21"/>
          <w:szCs w:val="21"/>
        </w:rPr>
        <w:t>shall be</w:t>
      </w:r>
      <w:r w:rsidRPr="00846D9A">
        <w:rPr>
          <w:rFonts w:ascii="Book Antiqua" w:hAnsi="Book Antiqua"/>
          <w:spacing w:val="-15"/>
          <w:sz w:val="21"/>
          <w:szCs w:val="21"/>
        </w:rPr>
        <w:t xml:space="preserve"> </w:t>
      </w:r>
      <w:r w:rsidRPr="00846D9A">
        <w:rPr>
          <w:rFonts w:ascii="Book Antiqua" w:hAnsi="Book Antiqua"/>
          <w:sz w:val="21"/>
          <w:szCs w:val="21"/>
        </w:rPr>
        <w:t>dealt</w:t>
      </w:r>
      <w:r w:rsidRPr="00846D9A">
        <w:rPr>
          <w:rFonts w:ascii="Book Antiqua" w:hAnsi="Book Antiqua"/>
          <w:spacing w:val="-8"/>
          <w:sz w:val="21"/>
          <w:szCs w:val="21"/>
        </w:rPr>
        <w:t xml:space="preserve"> </w:t>
      </w:r>
      <w:r w:rsidRPr="00846D9A">
        <w:rPr>
          <w:rFonts w:ascii="Book Antiqua" w:hAnsi="Book Antiqua"/>
          <w:sz w:val="21"/>
          <w:szCs w:val="21"/>
        </w:rPr>
        <w:t>with</w:t>
      </w:r>
      <w:r w:rsidRPr="00846D9A">
        <w:rPr>
          <w:rFonts w:ascii="Book Antiqua" w:hAnsi="Book Antiqua"/>
          <w:spacing w:val="-15"/>
          <w:sz w:val="21"/>
          <w:szCs w:val="21"/>
        </w:rPr>
        <w:t xml:space="preserve"> </w:t>
      </w:r>
      <w:r w:rsidRPr="00846D9A">
        <w:rPr>
          <w:rFonts w:ascii="Book Antiqua" w:hAnsi="Book Antiqua"/>
          <w:sz w:val="21"/>
          <w:szCs w:val="21"/>
        </w:rPr>
        <w:t>courtesy</w:t>
      </w:r>
      <w:r w:rsidRPr="00846D9A">
        <w:rPr>
          <w:rFonts w:ascii="Book Antiqua" w:hAnsi="Book Antiqua"/>
          <w:spacing w:val="-11"/>
          <w:sz w:val="21"/>
          <w:szCs w:val="21"/>
        </w:rPr>
        <w:t xml:space="preserve"> </w:t>
      </w:r>
      <w:r w:rsidRPr="00846D9A">
        <w:rPr>
          <w:rFonts w:ascii="Book Antiqua" w:hAnsi="Book Antiqua"/>
          <w:sz w:val="21"/>
          <w:szCs w:val="21"/>
        </w:rPr>
        <w:t>and</w:t>
      </w:r>
      <w:r w:rsidRPr="00846D9A">
        <w:rPr>
          <w:rFonts w:ascii="Book Antiqua" w:hAnsi="Book Antiqua"/>
          <w:spacing w:val="-14"/>
          <w:sz w:val="21"/>
          <w:szCs w:val="21"/>
        </w:rPr>
        <w:t xml:space="preserve"> </w:t>
      </w:r>
      <w:r w:rsidRPr="00846D9A">
        <w:rPr>
          <w:rFonts w:ascii="Book Antiqua" w:hAnsi="Book Antiqua"/>
          <w:sz w:val="21"/>
          <w:szCs w:val="21"/>
        </w:rPr>
        <w:t>in</w:t>
      </w:r>
      <w:r w:rsidRPr="00846D9A">
        <w:rPr>
          <w:rFonts w:ascii="Book Antiqua" w:hAnsi="Book Antiqua"/>
          <w:spacing w:val="-10"/>
          <w:sz w:val="21"/>
          <w:szCs w:val="21"/>
        </w:rPr>
        <w:t xml:space="preserve"> </w:t>
      </w:r>
      <w:r w:rsidRPr="00846D9A">
        <w:rPr>
          <w:rFonts w:ascii="Book Antiqua" w:hAnsi="Book Antiqua"/>
          <w:sz w:val="21"/>
          <w:szCs w:val="21"/>
        </w:rPr>
        <w:t>a</w:t>
      </w:r>
      <w:r w:rsidRPr="00846D9A">
        <w:rPr>
          <w:rFonts w:ascii="Book Antiqua" w:hAnsi="Book Antiqua"/>
          <w:spacing w:val="-14"/>
          <w:sz w:val="21"/>
          <w:szCs w:val="21"/>
        </w:rPr>
        <w:t xml:space="preserve"> </w:t>
      </w:r>
      <w:r w:rsidRPr="00846D9A">
        <w:rPr>
          <w:rFonts w:ascii="Book Antiqua" w:hAnsi="Book Antiqua"/>
          <w:sz w:val="21"/>
          <w:szCs w:val="21"/>
        </w:rPr>
        <w:t>timely</w:t>
      </w:r>
      <w:r w:rsidRPr="00846D9A">
        <w:rPr>
          <w:rFonts w:ascii="Book Antiqua" w:hAnsi="Book Antiqua"/>
          <w:spacing w:val="-12"/>
          <w:sz w:val="21"/>
          <w:szCs w:val="21"/>
        </w:rPr>
        <w:t xml:space="preserve"> </w:t>
      </w:r>
      <w:r w:rsidRPr="00846D9A">
        <w:rPr>
          <w:rFonts w:ascii="Book Antiqua" w:hAnsi="Book Antiqua"/>
          <w:spacing w:val="-3"/>
          <w:sz w:val="21"/>
          <w:szCs w:val="21"/>
        </w:rPr>
        <w:t>manner.</w:t>
      </w:r>
    </w:p>
    <w:p w14:paraId="6017BB5E" w14:textId="77777777" w:rsidR="00BD6E58" w:rsidRPr="00846D9A" w:rsidRDefault="00BD6E58" w:rsidP="004772EE">
      <w:pPr>
        <w:pStyle w:val="Heading3"/>
        <w:numPr>
          <w:ilvl w:val="0"/>
          <w:numId w:val="0"/>
        </w:numPr>
        <w:spacing w:before="0" w:after="0"/>
        <w:ind w:left="567" w:hanging="567"/>
        <w:rPr>
          <w:rFonts w:ascii="Book Antiqua" w:hAnsi="Book Antiqua"/>
          <w:sz w:val="21"/>
          <w:szCs w:val="21"/>
        </w:rPr>
      </w:pPr>
    </w:p>
    <w:p w14:paraId="51E1E564" w14:textId="337D1191" w:rsidR="00EA5086" w:rsidRPr="00846D9A" w:rsidRDefault="00EA5086" w:rsidP="004772EE">
      <w:pPr>
        <w:pStyle w:val="Heading3"/>
        <w:spacing w:before="0" w:after="0"/>
        <w:ind w:left="567" w:hanging="567"/>
        <w:rPr>
          <w:rFonts w:ascii="Book Antiqua" w:hAnsi="Book Antiqua"/>
          <w:sz w:val="21"/>
          <w:szCs w:val="21"/>
        </w:rPr>
      </w:pPr>
      <w:r w:rsidRPr="00846D9A">
        <w:rPr>
          <w:rFonts w:ascii="Book Antiqua" w:hAnsi="Book Antiqua"/>
          <w:sz w:val="21"/>
          <w:szCs w:val="21"/>
        </w:rPr>
        <w:t xml:space="preserve">Investors </w:t>
      </w:r>
      <w:r w:rsidR="005A1809" w:rsidRPr="00846D9A">
        <w:rPr>
          <w:rFonts w:ascii="Book Antiqua" w:hAnsi="Book Antiqua"/>
          <w:sz w:val="21"/>
          <w:szCs w:val="21"/>
        </w:rPr>
        <w:t>shall be</w:t>
      </w:r>
      <w:r w:rsidRPr="00846D9A">
        <w:rPr>
          <w:rFonts w:ascii="Book Antiqua" w:hAnsi="Book Antiqua"/>
          <w:sz w:val="21"/>
          <w:szCs w:val="21"/>
        </w:rPr>
        <w:t xml:space="preserve"> provided with information on how to raise their issues and complaints</w:t>
      </w:r>
      <w:r w:rsidR="005A1809" w:rsidRPr="00846D9A">
        <w:rPr>
          <w:rFonts w:ascii="Book Antiqua" w:hAnsi="Book Antiqua"/>
          <w:sz w:val="21"/>
          <w:szCs w:val="21"/>
        </w:rPr>
        <w:t>/service requests</w:t>
      </w:r>
      <w:r w:rsidRPr="00846D9A">
        <w:rPr>
          <w:rFonts w:ascii="Book Antiqua" w:hAnsi="Book Antiqua"/>
          <w:sz w:val="21"/>
          <w:szCs w:val="21"/>
        </w:rPr>
        <w:t xml:space="preserve"> and escalate if they are not satisfied with the resolution or handling.</w:t>
      </w:r>
    </w:p>
    <w:p w14:paraId="20AF3909" w14:textId="77777777" w:rsidR="00BD6E58" w:rsidRPr="00846D9A" w:rsidRDefault="00BD6E58" w:rsidP="004772EE">
      <w:pPr>
        <w:pStyle w:val="Heading3"/>
        <w:numPr>
          <w:ilvl w:val="0"/>
          <w:numId w:val="0"/>
        </w:numPr>
        <w:spacing w:before="0" w:after="0"/>
        <w:ind w:left="567" w:hanging="567"/>
        <w:rPr>
          <w:rFonts w:ascii="Book Antiqua" w:hAnsi="Book Antiqua"/>
          <w:sz w:val="21"/>
          <w:szCs w:val="21"/>
        </w:rPr>
      </w:pPr>
    </w:p>
    <w:p w14:paraId="622A01B2" w14:textId="0652FDC7" w:rsidR="00EA5086" w:rsidRPr="00846D9A" w:rsidRDefault="00EA5086" w:rsidP="004772EE">
      <w:pPr>
        <w:pStyle w:val="Heading3"/>
        <w:spacing w:before="0" w:after="0"/>
        <w:ind w:left="567" w:hanging="567"/>
        <w:rPr>
          <w:rFonts w:ascii="Book Antiqua" w:hAnsi="Book Antiqua"/>
          <w:sz w:val="21"/>
          <w:szCs w:val="21"/>
        </w:rPr>
      </w:pPr>
      <w:r w:rsidRPr="00846D9A">
        <w:rPr>
          <w:rFonts w:ascii="Book Antiqua" w:hAnsi="Book Antiqua"/>
          <w:sz w:val="21"/>
          <w:szCs w:val="21"/>
        </w:rPr>
        <w:t xml:space="preserve">A dedicated </w:t>
      </w:r>
      <w:r w:rsidR="00666656" w:rsidRPr="00846D9A">
        <w:rPr>
          <w:rFonts w:ascii="Book Antiqua" w:hAnsi="Book Antiqua"/>
          <w:sz w:val="21"/>
          <w:szCs w:val="21"/>
        </w:rPr>
        <w:t>Investor Relations/</w:t>
      </w:r>
      <w:r w:rsidRPr="00846D9A">
        <w:rPr>
          <w:rFonts w:ascii="Book Antiqua" w:hAnsi="Book Antiqua"/>
          <w:sz w:val="21"/>
          <w:szCs w:val="21"/>
        </w:rPr>
        <w:t xml:space="preserve">Customer Services Team </w:t>
      </w:r>
      <w:r w:rsidR="005A1809" w:rsidRPr="00846D9A">
        <w:rPr>
          <w:rFonts w:ascii="Book Antiqua" w:hAnsi="Book Antiqua"/>
          <w:sz w:val="21"/>
          <w:szCs w:val="21"/>
        </w:rPr>
        <w:t>shall be</w:t>
      </w:r>
      <w:r w:rsidRPr="00846D9A">
        <w:rPr>
          <w:rFonts w:ascii="Book Antiqua" w:hAnsi="Book Antiqua"/>
          <w:sz w:val="21"/>
          <w:szCs w:val="21"/>
        </w:rPr>
        <w:t xml:space="preserve"> in place to handle customer queries</w:t>
      </w:r>
      <w:r w:rsidR="004D0D42" w:rsidRPr="00846D9A">
        <w:rPr>
          <w:rFonts w:ascii="Book Antiqua" w:hAnsi="Book Antiqua"/>
          <w:sz w:val="21"/>
          <w:szCs w:val="21"/>
        </w:rPr>
        <w:t xml:space="preserve">/service requests </w:t>
      </w:r>
      <w:r w:rsidRPr="00846D9A">
        <w:rPr>
          <w:rFonts w:ascii="Book Antiqua" w:hAnsi="Book Antiqua"/>
          <w:sz w:val="21"/>
          <w:szCs w:val="21"/>
        </w:rPr>
        <w:t xml:space="preserve">and complaints. The process </w:t>
      </w:r>
      <w:r w:rsidR="004D0D42" w:rsidRPr="00846D9A">
        <w:rPr>
          <w:rFonts w:ascii="Book Antiqua" w:hAnsi="Book Antiqua"/>
          <w:sz w:val="21"/>
          <w:szCs w:val="21"/>
        </w:rPr>
        <w:t>shall be</w:t>
      </w:r>
      <w:r w:rsidRPr="00846D9A">
        <w:rPr>
          <w:rFonts w:ascii="Book Antiqua" w:hAnsi="Book Antiqua"/>
          <w:sz w:val="21"/>
          <w:szCs w:val="21"/>
        </w:rPr>
        <w:t xml:space="preserve"> supervised by </w:t>
      </w:r>
      <w:r w:rsidR="002E0CF4" w:rsidRPr="00846D9A">
        <w:rPr>
          <w:rFonts w:ascii="Book Antiqua" w:hAnsi="Book Antiqua"/>
          <w:sz w:val="21"/>
          <w:szCs w:val="21"/>
        </w:rPr>
        <w:t xml:space="preserve">Investor </w:t>
      </w:r>
      <w:r w:rsidR="00666656" w:rsidRPr="00846D9A">
        <w:rPr>
          <w:rFonts w:ascii="Book Antiqua" w:hAnsi="Book Antiqua"/>
          <w:sz w:val="21"/>
          <w:szCs w:val="21"/>
        </w:rPr>
        <w:t>Relations Officer</w:t>
      </w:r>
      <w:r w:rsidRPr="00846D9A">
        <w:rPr>
          <w:rFonts w:ascii="Book Antiqua" w:hAnsi="Book Antiqua"/>
          <w:sz w:val="21"/>
          <w:szCs w:val="21"/>
        </w:rPr>
        <w:t>.</w:t>
      </w:r>
    </w:p>
    <w:p w14:paraId="15638F27" w14:textId="77777777" w:rsidR="00BD6E58" w:rsidRPr="00846D9A" w:rsidRDefault="00BD6E58" w:rsidP="004772EE">
      <w:pPr>
        <w:pStyle w:val="Heading3"/>
        <w:numPr>
          <w:ilvl w:val="0"/>
          <w:numId w:val="0"/>
        </w:numPr>
        <w:spacing w:before="0" w:after="0"/>
        <w:ind w:left="567" w:hanging="567"/>
        <w:rPr>
          <w:rFonts w:ascii="Book Antiqua" w:hAnsi="Book Antiqua"/>
          <w:sz w:val="21"/>
          <w:szCs w:val="21"/>
        </w:rPr>
      </w:pPr>
    </w:p>
    <w:p w14:paraId="5783AACE" w14:textId="7D2BD3A6" w:rsidR="00CF3C1E" w:rsidRPr="00846D9A" w:rsidRDefault="00612AC2" w:rsidP="004772EE">
      <w:pPr>
        <w:pStyle w:val="Heading3"/>
        <w:spacing w:before="0" w:after="0"/>
        <w:ind w:left="567" w:hanging="567"/>
        <w:rPr>
          <w:rFonts w:ascii="Book Antiqua" w:hAnsi="Book Antiqua"/>
          <w:sz w:val="21"/>
          <w:szCs w:val="21"/>
        </w:rPr>
      </w:pPr>
      <w:r w:rsidRPr="00846D9A">
        <w:rPr>
          <w:rFonts w:ascii="Book Antiqua" w:hAnsi="Book Antiqua"/>
          <w:sz w:val="21"/>
          <w:szCs w:val="21"/>
        </w:rPr>
        <w:t>The AMC employees work in good faith and without prejudice, towards the interests of the</w:t>
      </w:r>
      <w:r w:rsidRPr="00846D9A">
        <w:rPr>
          <w:rFonts w:ascii="Book Antiqua" w:hAnsi="Book Antiqua"/>
          <w:spacing w:val="-10"/>
          <w:sz w:val="21"/>
          <w:szCs w:val="21"/>
        </w:rPr>
        <w:t xml:space="preserve"> </w:t>
      </w:r>
      <w:r w:rsidRPr="00846D9A">
        <w:rPr>
          <w:rFonts w:ascii="Book Antiqua" w:hAnsi="Book Antiqua"/>
          <w:sz w:val="21"/>
          <w:szCs w:val="21"/>
        </w:rPr>
        <w:t>Investors.</w:t>
      </w:r>
    </w:p>
    <w:p w14:paraId="709F7EB5" w14:textId="77777777" w:rsidR="00BD6E58" w:rsidRPr="00846D9A" w:rsidRDefault="00BD6E58" w:rsidP="00BD6E58">
      <w:pPr>
        <w:pStyle w:val="Heading1"/>
        <w:numPr>
          <w:ilvl w:val="0"/>
          <w:numId w:val="0"/>
        </w:numPr>
        <w:spacing w:before="0" w:after="0"/>
        <w:ind w:left="1080"/>
        <w:rPr>
          <w:rFonts w:ascii="Book Antiqua" w:hAnsi="Book Antiqua" w:cstheme="minorHAnsi"/>
          <w:u w:val="single"/>
        </w:rPr>
      </w:pPr>
      <w:bookmarkStart w:id="3" w:name="AWARENESS_OF_THE_GRIEVANCE_REDRESSAL_MEC"/>
      <w:bookmarkStart w:id="4" w:name="_Toc131848631"/>
      <w:bookmarkStart w:id="5" w:name="_Toc132794201"/>
      <w:bookmarkEnd w:id="3"/>
    </w:p>
    <w:p w14:paraId="3B552B9D" w14:textId="7365E857" w:rsidR="00BD6E58" w:rsidRPr="00846D9A" w:rsidRDefault="00405F90" w:rsidP="004772EE">
      <w:pPr>
        <w:pStyle w:val="Heading1"/>
        <w:tabs>
          <w:tab w:val="clear" w:pos="1080"/>
        </w:tabs>
        <w:spacing w:before="0" w:after="0"/>
        <w:ind w:left="426" w:hanging="426"/>
        <w:rPr>
          <w:rFonts w:ascii="Book Antiqua" w:hAnsi="Book Antiqua" w:cstheme="minorHAnsi"/>
        </w:rPr>
      </w:pPr>
      <w:bookmarkStart w:id="6" w:name="_Toc208578385"/>
      <w:r w:rsidRPr="00846D9A">
        <w:rPr>
          <w:rFonts w:ascii="Book Antiqua" w:hAnsi="Book Antiqua" w:cstheme="minorHAnsi"/>
        </w:rPr>
        <w:t>Grievance Raising Mechanism</w:t>
      </w:r>
      <w:bookmarkEnd w:id="4"/>
      <w:bookmarkEnd w:id="5"/>
      <w:bookmarkEnd w:id="6"/>
    </w:p>
    <w:p w14:paraId="3DD55FE1" w14:textId="77777777" w:rsidR="00BD6E58" w:rsidRPr="00846D9A" w:rsidRDefault="00BD6E58" w:rsidP="00BD6E58">
      <w:pPr>
        <w:pStyle w:val="Heading2"/>
        <w:numPr>
          <w:ilvl w:val="0"/>
          <w:numId w:val="0"/>
        </w:numPr>
        <w:spacing w:before="0" w:after="0"/>
        <w:ind w:left="1080"/>
        <w:rPr>
          <w:rFonts w:ascii="Book Antiqua" w:hAnsi="Book Antiqua" w:cstheme="minorHAnsi"/>
          <w:szCs w:val="22"/>
        </w:rPr>
      </w:pPr>
    </w:p>
    <w:p w14:paraId="5B634ABC" w14:textId="5274D9C7" w:rsidR="00BD6E58" w:rsidRPr="00846D9A" w:rsidRDefault="00405F90" w:rsidP="004772EE">
      <w:pPr>
        <w:pStyle w:val="Heading2"/>
        <w:tabs>
          <w:tab w:val="clear" w:pos="1080"/>
        </w:tabs>
        <w:spacing w:before="0" w:after="0"/>
        <w:ind w:left="567" w:hanging="567"/>
        <w:rPr>
          <w:rFonts w:ascii="Book Antiqua" w:hAnsi="Book Antiqua" w:cstheme="minorHAnsi"/>
          <w:szCs w:val="22"/>
        </w:rPr>
      </w:pPr>
      <w:r w:rsidRPr="00846D9A">
        <w:rPr>
          <w:rFonts w:ascii="Book Antiqua" w:hAnsi="Book Antiqua" w:cstheme="minorHAnsi"/>
          <w:szCs w:val="22"/>
        </w:rPr>
        <w:t>The investor</w:t>
      </w:r>
      <w:r w:rsidR="00E21286" w:rsidRPr="00846D9A">
        <w:rPr>
          <w:rFonts w:ascii="Book Antiqua" w:hAnsi="Book Antiqua" w:cstheme="minorHAnsi"/>
          <w:szCs w:val="22"/>
        </w:rPr>
        <w:t>s</w:t>
      </w:r>
      <w:r w:rsidR="004D0D42" w:rsidRPr="00846D9A">
        <w:rPr>
          <w:rFonts w:ascii="Book Antiqua" w:hAnsi="Book Antiqua" w:cstheme="minorHAnsi"/>
          <w:szCs w:val="22"/>
        </w:rPr>
        <w:t>/unit holders</w:t>
      </w:r>
      <w:r w:rsidR="00612AC2" w:rsidRPr="00846D9A">
        <w:rPr>
          <w:rFonts w:ascii="Book Antiqua" w:hAnsi="Book Antiqua" w:cstheme="minorHAnsi"/>
          <w:szCs w:val="22"/>
        </w:rPr>
        <w:t xml:space="preserve"> can approach the AMC to register a complaint through any of </w:t>
      </w:r>
      <w:r w:rsidR="004D0D42" w:rsidRPr="00846D9A">
        <w:rPr>
          <w:rFonts w:ascii="Book Antiqua" w:hAnsi="Book Antiqua" w:cstheme="minorHAnsi"/>
          <w:szCs w:val="22"/>
        </w:rPr>
        <w:t>the</w:t>
      </w:r>
      <w:r w:rsidR="00612AC2" w:rsidRPr="00846D9A">
        <w:rPr>
          <w:rFonts w:ascii="Book Antiqua" w:hAnsi="Book Antiqua" w:cstheme="minorHAnsi"/>
          <w:szCs w:val="22"/>
        </w:rPr>
        <w:t xml:space="preserve"> touch points mentioned below</w:t>
      </w:r>
      <w:r w:rsidR="00E21286" w:rsidRPr="00846D9A">
        <w:rPr>
          <w:rFonts w:ascii="Book Antiqua" w:hAnsi="Book Antiqua" w:cstheme="minorHAnsi"/>
          <w:szCs w:val="22"/>
        </w:rPr>
        <w:t>:</w:t>
      </w:r>
    </w:p>
    <w:p w14:paraId="381F0640" w14:textId="77777777" w:rsidR="00BD6E58" w:rsidRPr="00846D9A" w:rsidRDefault="00BD6E58" w:rsidP="00BD6E58">
      <w:pPr>
        <w:pStyle w:val="Heading3"/>
        <w:numPr>
          <w:ilvl w:val="0"/>
          <w:numId w:val="0"/>
        </w:numPr>
        <w:spacing w:before="0" w:after="0"/>
        <w:ind w:left="1800"/>
        <w:rPr>
          <w:rFonts w:ascii="Book Antiqua" w:hAnsi="Book Antiqua" w:cstheme="minorBidi"/>
        </w:rPr>
      </w:pPr>
    </w:p>
    <w:p w14:paraId="1DB43EE0" w14:textId="67D38194" w:rsidR="00CF3C1E" w:rsidRPr="00846D9A" w:rsidRDefault="00612AC2" w:rsidP="007339BD">
      <w:pPr>
        <w:pStyle w:val="Heading3"/>
        <w:spacing w:before="0" w:after="0"/>
        <w:ind w:left="567" w:hanging="567"/>
        <w:rPr>
          <w:rFonts w:ascii="Book Antiqua" w:hAnsi="Book Antiqua" w:cstheme="minorBidi"/>
        </w:rPr>
      </w:pPr>
      <w:r w:rsidRPr="00846D9A">
        <w:rPr>
          <w:rFonts w:ascii="Book Antiqua" w:hAnsi="Book Antiqua" w:cstheme="minorBidi"/>
          <w:b/>
          <w:bCs/>
        </w:rPr>
        <w:t xml:space="preserve">Contact Centre: </w:t>
      </w:r>
      <w:r w:rsidRPr="00846D9A">
        <w:rPr>
          <w:rFonts w:ascii="Book Antiqua" w:hAnsi="Book Antiqua" w:cstheme="minorBidi"/>
        </w:rPr>
        <w:t>The investors can call our Inv</w:t>
      </w:r>
      <w:r w:rsidR="00134E67" w:rsidRPr="00846D9A">
        <w:rPr>
          <w:rFonts w:ascii="Book Antiqua" w:hAnsi="Book Antiqua" w:cstheme="minorBidi"/>
        </w:rPr>
        <w:t xml:space="preserve">estor Helpline number </w:t>
      </w:r>
      <w:r w:rsidR="13C9FE7E" w:rsidRPr="00846D9A">
        <w:rPr>
          <w:rFonts w:ascii="Book Antiqua" w:hAnsi="Book Antiqua" w:cstheme="minorBidi"/>
        </w:rPr>
        <w:t>to be listed on website</w:t>
      </w:r>
      <w:r w:rsidR="00134E67" w:rsidRPr="00846D9A">
        <w:rPr>
          <w:rFonts w:ascii="Book Antiqua" w:hAnsi="Book Antiqua" w:cstheme="minorBidi"/>
        </w:rPr>
        <w:t xml:space="preserve"> for on </w:t>
      </w:r>
      <w:r w:rsidRPr="00846D9A">
        <w:rPr>
          <w:rFonts w:ascii="Book Antiqua" w:hAnsi="Book Antiqua" w:cstheme="minorBidi"/>
          <w:spacing w:val="-3"/>
        </w:rPr>
        <w:t xml:space="preserve">any </w:t>
      </w:r>
      <w:r w:rsidRPr="00846D9A">
        <w:rPr>
          <w:rFonts w:ascii="Book Antiqua" w:hAnsi="Book Antiqua" w:cstheme="minorBidi"/>
        </w:rPr>
        <w:t>business day between 9.00 am - 6.00 pm to provide feedback &amp; register their queries</w:t>
      </w:r>
      <w:r w:rsidR="00134E67" w:rsidRPr="00846D9A">
        <w:rPr>
          <w:rFonts w:ascii="Book Antiqua" w:hAnsi="Book Antiqua" w:cstheme="minorBidi"/>
        </w:rPr>
        <w:t xml:space="preserve"> and</w:t>
      </w:r>
      <w:r w:rsidRPr="00846D9A">
        <w:rPr>
          <w:rFonts w:ascii="Book Antiqua" w:hAnsi="Book Antiqua" w:cstheme="minorBidi"/>
          <w:spacing w:val="-39"/>
        </w:rPr>
        <w:t xml:space="preserve"> </w:t>
      </w:r>
      <w:r w:rsidRPr="00846D9A">
        <w:rPr>
          <w:rFonts w:ascii="Book Antiqua" w:hAnsi="Book Antiqua" w:cstheme="minorBidi"/>
        </w:rPr>
        <w:t>complaints.</w:t>
      </w:r>
    </w:p>
    <w:p w14:paraId="3501327B" w14:textId="77777777" w:rsidR="00BD6E58" w:rsidRPr="00846D9A" w:rsidRDefault="00BD6E58" w:rsidP="00BD6E58">
      <w:pPr>
        <w:pStyle w:val="Heading3"/>
        <w:numPr>
          <w:ilvl w:val="0"/>
          <w:numId w:val="0"/>
        </w:numPr>
        <w:spacing w:before="0" w:after="0"/>
        <w:ind w:left="1800"/>
        <w:rPr>
          <w:rFonts w:ascii="Book Antiqua" w:hAnsi="Book Antiqua" w:cstheme="minorBidi"/>
        </w:rPr>
      </w:pPr>
    </w:p>
    <w:p w14:paraId="751AB738" w14:textId="214229CA" w:rsidR="00CF3C1E" w:rsidRPr="00846D9A" w:rsidRDefault="2B737DA5" w:rsidP="007339BD">
      <w:pPr>
        <w:pStyle w:val="Heading3"/>
        <w:spacing w:before="0" w:after="0"/>
        <w:ind w:left="567" w:hanging="567"/>
        <w:rPr>
          <w:rFonts w:ascii="Book Antiqua" w:hAnsi="Book Antiqua" w:cstheme="minorBidi"/>
        </w:rPr>
      </w:pPr>
      <w:r w:rsidRPr="00846D9A">
        <w:rPr>
          <w:rFonts w:ascii="Book Antiqua" w:hAnsi="Book Antiqua" w:cstheme="minorBidi"/>
          <w:b/>
          <w:bCs/>
        </w:rPr>
        <w:t xml:space="preserve">Electronic Communication: </w:t>
      </w:r>
      <w:r w:rsidRPr="00846D9A">
        <w:rPr>
          <w:rFonts w:ascii="Book Antiqua" w:hAnsi="Book Antiqua" w:cstheme="minorBidi"/>
        </w:rPr>
        <w:t>Investors can send an email to</w:t>
      </w:r>
      <w:r w:rsidR="7A8E833F" w:rsidRPr="00846D9A">
        <w:rPr>
          <w:rFonts w:ascii="Book Antiqua" w:hAnsi="Book Antiqua" w:cstheme="minorBidi"/>
        </w:rPr>
        <w:t xml:space="preserve"> </w:t>
      </w:r>
      <w:r w:rsidR="2C49053A" w:rsidRPr="00846D9A">
        <w:rPr>
          <w:rFonts w:ascii="Book Antiqua" w:hAnsi="Book Antiqua" w:cstheme="minorBidi"/>
        </w:rPr>
        <w:t>designated email to be listed on website</w:t>
      </w:r>
      <w:r w:rsidR="442C70EB" w:rsidRPr="00846D9A">
        <w:rPr>
          <w:rFonts w:ascii="Book Antiqua" w:hAnsi="Book Antiqua" w:cstheme="minorBidi"/>
        </w:rPr>
        <w:t>.</w:t>
      </w:r>
      <w:r w:rsidRPr="00846D9A">
        <w:rPr>
          <w:rFonts w:ascii="Book Antiqua" w:hAnsi="Book Antiqua" w:cstheme="minorBidi"/>
        </w:rPr>
        <w:t xml:space="preserve"> In case of further escalation, investors can write to the </w:t>
      </w:r>
      <w:r w:rsidR="6DB37E55" w:rsidRPr="006B450E">
        <w:rPr>
          <w:rFonts w:ascii="Book Antiqua" w:hAnsi="Book Antiqua" w:cstheme="minorBidi"/>
        </w:rPr>
        <w:t>Investor Relations Officer</w:t>
      </w:r>
      <w:r w:rsidR="00441735">
        <w:rPr>
          <w:rFonts w:ascii="Book Antiqua" w:hAnsi="Book Antiqua" w:cstheme="minorBidi"/>
        </w:rPr>
        <w:t xml:space="preserve"> at </w:t>
      </w:r>
      <w:hyperlink r:id="rId13" w:history="1">
        <w:r w:rsidR="006B450E" w:rsidRPr="006B450E">
          <w:rPr>
            <w:rStyle w:val="Hyperlink"/>
            <w:rFonts w:ascii="Book Antiqua" w:hAnsi="Book Antiqua" w:cstheme="minorBidi"/>
          </w:rPr>
          <w:t>iro@abakkusinvest.com</w:t>
        </w:r>
      </w:hyperlink>
    </w:p>
    <w:p w14:paraId="0F018E36" w14:textId="77777777" w:rsidR="00BD6E58" w:rsidRPr="00846D9A" w:rsidRDefault="00BD6E58" w:rsidP="00BD6E58">
      <w:pPr>
        <w:pStyle w:val="Heading3"/>
        <w:numPr>
          <w:ilvl w:val="0"/>
          <w:numId w:val="0"/>
        </w:numPr>
        <w:spacing w:before="0" w:after="0"/>
        <w:ind w:left="1800"/>
        <w:rPr>
          <w:rFonts w:ascii="Book Antiqua" w:hAnsi="Book Antiqua" w:cstheme="minorBidi"/>
        </w:rPr>
      </w:pPr>
    </w:p>
    <w:p w14:paraId="6DB782BB" w14:textId="66064FC6" w:rsidR="003B51A7" w:rsidRPr="00846D9A" w:rsidRDefault="2B737DA5" w:rsidP="007339BD">
      <w:pPr>
        <w:pStyle w:val="Heading3"/>
        <w:spacing w:before="0" w:after="0"/>
        <w:ind w:left="567" w:hanging="567"/>
        <w:rPr>
          <w:rFonts w:ascii="Book Antiqua" w:hAnsi="Book Antiqua" w:cstheme="minorBidi"/>
        </w:rPr>
      </w:pPr>
      <w:r w:rsidRPr="00846D9A">
        <w:rPr>
          <w:rFonts w:ascii="Book Antiqua" w:hAnsi="Book Antiqua" w:cstheme="minorBidi"/>
          <w:b/>
          <w:bCs/>
        </w:rPr>
        <w:t xml:space="preserve">Letter: </w:t>
      </w:r>
      <w:r w:rsidRPr="00846D9A">
        <w:rPr>
          <w:rFonts w:ascii="Book Antiqua" w:hAnsi="Book Antiqua" w:cstheme="minorBidi"/>
        </w:rPr>
        <w:t xml:space="preserve">Investors can write </w:t>
      </w:r>
      <w:r w:rsidR="71579C29" w:rsidRPr="00846D9A">
        <w:rPr>
          <w:rFonts w:ascii="Book Antiqua" w:hAnsi="Book Antiqua" w:cstheme="minorBidi"/>
        </w:rPr>
        <w:t>about</w:t>
      </w:r>
      <w:r w:rsidRPr="00846D9A">
        <w:rPr>
          <w:rFonts w:ascii="Book Antiqua" w:hAnsi="Book Antiqua" w:cstheme="minorBidi"/>
        </w:rPr>
        <w:t xml:space="preserve"> their query/complaint to </w:t>
      </w:r>
      <w:r w:rsidR="71579C29" w:rsidRPr="00846D9A">
        <w:rPr>
          <w:rFonts w:ascii="Book Antiqua" w:hAnsi="Book Antiqua" w:cstheme="minorBidi"/>
        </w:rPr>
        <w:t>the</w:t>
      </w:r>
      <w:r w:rsidRPr="00846D9A">
        <w:rPr>
          <w:rFonts w:ascii="Book Antiqua" w:hAnsi="Book Antiqua" w:cstheme="minorBidi"/>
        </w:rPr>
        <w:t xml:space="preserve"> registered office</w:t>
      </w:r>
      <w:r w:rsidR="71579C29" w:rsidRPr="00846D9A">
        <w:rPr>
          <w:rFonts w:ascii="Book Antiqua" w:hAnsi="Book Antiqua" w:cstheme="minorBidi"/>
        </w:rPr>
        <w:t>/</w:t>
      </w:r>
      <w:r w:rsidR="007339BD">
        <w:rPr>
          <w:rFonts w:ascii="Book Antiqua" w:hAnsi="Book Antiqua" w:cstheme="minorBidi"/>
        </w:rPr>
        <w:t xml:space="preserve"> </w:t>
      </w:r>
      <w:r w:rsidR="71579C29" w:rsidRPr="00846D9A">
        <w:rPr>
          <w:rFonts w:ascii="Book Antiqua" w:hAnsi="Book Antiqua" w:cstheme="minorBidi"/>
        </w:rPr>
        <w:t>corporate office of the AMC.</w:t>
      </w:r>
    </w:p>
    <w:p w14:paraId="4A968121" w14:textId="77777777" w:rsidR="004772EE" w:rsidRDefault="004772EE" w:rsidP="004772EE">
      <w:pPr>
        <w:spacing w:before="0" w:after="0"/>
        <w:rPr>
          <w:rFonts w:ascii="Book Antiqua" w:hAnsi="Book Antiqua"/>
        </w:rPr>
      </w:pPr>
    </w:p>
    <w:p w14:paraId="0CDB5BB0" w14:textId="6DFE29CD" w:rsidR="00EE33E3" w:rsidRPr="00846D9A" w:rsidRDefault="7EE4FC20" w:rsidP="004772EE">
      <w:pPr>
        <w:spacing w:before="0" w:after="0"/>
        <w:rPr>
          <w:rFonts w:ascii="Book Antiqua" w:hAnsi="Book Antiqua"/>
        </w:rPr>
      </w:pPr>
      <w:r w:rsidRPr="00846D9A">
        <w:rPr>
          <w:rFonts w:ascii="Book Antiqua" w:hAnsi="Book Antiqua"/>
        </w:rPr>
        <w:lastRenderedPageBreak/>
        <w:t xml:space="preserve">Write to us at: Client Services Abakkus </w:t>
      </w:r>
      <w:r w:rsidR="015F0510" w:rsidRPr="00846D9A">
        <w:rPr>
          <w:rFonts w:ascii="Book Antiqua" w:hAnsi="Book Antiqua"/>
        </w:rPr>
        <w:t>Investment Managers Private Limited</w:t>
      </w:r>
      <w:r w:rsidRPr="00846D9A">
        <w:rPr>
          <w:rFonts w:ascii="Book Antiqua" w:hAnsi="Book Antiqua"/>
        </w:rPr>
        <w:t xml:space="preserve">. </w:t>
      </w:r>
      <w:r w:rsidR="62DC8230" w:rsidRPr="00846D9A">
        <w:rPr>
          <w:rFonts w:ascii="Book Antiqua" w:hAnsi="Book Antiqua"/>
        </w:rPr>
        <w:t xml:space="preserve">Abakkus Corporate Centre, </w:t>
      </w:r>
      <w:r w:rsidR="015F0510" w:rsidRPr="00846D9A">
        <w:rPr>
          <w:rFonts w:ascii="Book Antiqua" w:hAnsi="Book Antiqua"/>
        </w:rPr>
        <w:t>9</w:t>
      </w:r>
      <w:r w:rsidR="015F0510" w:rsidRPr="00846D9A">
        <w:rPr>
          <w:rFonts w:ascii="Book Antiqua" w:hAnsi="Book Antiqua"/>
          <w:vertAlign w:val="superscript"/>
        </w:rPr>
        <w:t>th</w:t>
      </w:r>
      <w:r w:rsidR="72A7788A" w:rsidRPr="00846D9A">
        <w:rPr>
          <w:rFonts w:ascii="Book Antiqua" w:hAnsi="Book Antiqua"/>
        </w:rPr>
        <w:t xml:space="preserve"> </w:t>
      </w:r>
      <w:r w:rsidRPr="00846D9A">
        <w:rPr>
          <w:rFonts w:ascii="Book Antiqua" w:hAnsi="Book Antiqua"/>
        </w:rPr>
        <w:t xml:space="preserve">Floor, </w:t>
      </w:r>
      <w:r w:rsidR="67C9D536" w:rsidRPr="00846D9A">
        <w:rPr>
          <w:rFonts w:ascii="Book Antiqua" w:hAnsi="Book Antiqua"/>
        </w:rPr>
        <w:t>Param House</w:t>
      </w:r>
      <w:r w:rsidRPr="00846D9A">
        <w:rPr>
          <w:rFonts w:ascii="Book Antiqua" w:hAnsi="Book Antiqua"/>
        </w:rPr>
        <w:t xml:space="preserve">, </w:t>
      </w:r>
      <w:r w:rsidR="204B276B" w:rsidRPr="00846D9A">
        <w:rPr>
          <w:rFonts w:ascii="Book Antiqua" w:hAnsi="Book Antiqua"/>
        </w:rPr>
        <w:t>Shanti Nagar,</w:t>
      </w:r>
      <w:r w:rsidR="22D53DDD" w:rsidRPr="00846D9A">
        <w:rPr>
          <w:rFonts w:ascii="Book Antiqua" w:hAnsi="Book Antiqua"/>
        </w:rPr>
        <w:t xml:space="preserve"> </w:t>
      </w:r>
      <w:r w:rsidR="53246946" w:rsidRPr="00846D9A">
        <w:rPr>
          <w:rFonts w:ascii="Book Antiqua" w:hAnsi="Book Antiqua"/>
        </w:rPr>
        <w:t xml:space="preserve">Off </w:t>
      </w:r>
      <w:r w:rsidR="00BD6E58" w:rsidRPr="00846D9A">
        <w:rPr>
          <w:rFonts w:ascii="Book Antiqua" w:hAnsi="Book Antiqua"/>
        </w:rPr>
        <w:t>Santacruz Chembur</w:t>
      </w:r>
      <w:r w:rsidR="53246946" w:rsidRPr="00846D9A">
        <w:rPr>
          <w:rFonts w:ascii="Book Antiqua" w:hAnsi="Book Antiqua"/>
        </w:rPr>
        <w:t xml:space="preserve"> Link Road, </w:t>
      </w:r>
      <w:r w:rsidR="22D53DDD" w:rsidRPr="00846D9A">
        <w:rPr>
          <w:rFonts w:ascii="Book Antiqua" w:hAnsi="Book Antiqua"/>
        </w:rPr>
        <w:t xml:space="preserve">Santacruz (East), Mumbai </w:t>
      </w:r>
      <w:r w:rsidR="6021BC38" w:rsidRPr="00846D9A">
        <w:rPr>
          <w:rFonts w:ascii="Book Antiqua" w:hAnsi="Book Antiqua"/>
        </w:rPr>
        <w:t xml:space="preserve">– </w:t>
      </w:r>
      <w:r w:rsidR="22D53DDD" w:rsidRPr="00846D9A">
        <w:rPr>
          <w:rFonts w:ascii="Book Antiqua" w:hAnsi="Book Antiqua"/>
        </w:rPr>
        <w:t>400055</w:t>
      </w:r>
    </w:p>
    <w:p w14:paraId="6710EFED" w14:textId="77777777" w:rsidR="00BD6E58" w:rsidRPr="00846D9A" w:rsidRDefault="00BD6E58" w:rsidP="00BD6E58">
      <w:pPr>
        <w:spacing w:before="0" w:after="0"/>
        <w:ind w:left="1080"/>
        <w:rPr>
          <w:rFonts w:ascii="Book Antiqua" w:hAnsi="Book Antiqua"/>
        </w:rPr>
      </w:pPr>
    </w:p>
    <w:p w14:paraId="3FBFB621" w14:textId="17A83775" w:rsidR="00CF3C1E" w:rsidRPr="00846D9A" w:rsidRDefault="2B737DA5" w:rsidP="007339BD">
      <w:pPr>
        <w:spacing w:before="0" w:after="0"/>
        <w:rPr>
          <w:rFonts w:ascii="Book Antiqua" w:hAnsi="Book Antiqua" w:cstheme="minorBidi"/>
        </w:rPr>
      </w:pPr>
      <w:r w:rsidRPr="00846D9A">
        <w:rPr>
          <w:rFonts w:ascii="Book Antiqua" w:hAnsi="Book Antiqua" w:cstheme="minorBidi"/>
          <w:b/>
          <w:bCs/>
        </w:rPr>
        <w:t xml:space="preserve">Website: </w:t>
      </w:r>
      <w:r w:rsidRPr="00846D9A">
        <w:rPr>
          <w:rFonts w:ascii="Book Antiqua" w:hAnsi="Book Antiqua" w:cstheme="minorBidi"/>
        </w:rPr>
        <w:t xml:space="preserve">Investors can also write to the AMC by accessing the customer feedback form available on </w:t>
      </w:r>
      <w:r w:rsidR="6DB37E55" w:rsidRPr="00846D9A">
        <w:rPr>
          <w:rFonts w:ascii="Book Antiqua" w:hAnsi="Book Antiqua" w:cstheme="minorBidi"/>
        </w:rPr>
        <w:t xml:space="preserve">the </w:t>
      </w:r>
      <w:r w:rsidR="0219D864" w:rsidRPr="00846D9A">
        <w:rPr>
          <w:rFonts w:ascii="Book Antiqua" w:hAnsi="Book Antiqua" w:cstheme="minorBidi"/>
        </w:rPr>
        <w:t>AMC</w:t>
      </w:r>
      <w:r w:rsidR="4BA44A3B" w:rsidRPr="00846D9A">
        <w:rPr>
          <w:rFonts w:ascii="Book Antiqua" w:hAnsi="Book Antiqua" w:cstheme="minorBidi"/>
        </w:rPr>
        <w:t xml:space="preserve"> </w:t>
      </w:r>
      <w:r w:rsidRPr="00846D9A">
        <w:rPr>
          <w:rFonts w:ascii="Book Antiqua" w:hAnsi="Book Antiqua" w:cstheme="minorBidi"/>
        </w:rPr>
        <w:t>website under the option “</w:t>
      </w:r>
      <w:r w:rsidR="4BA44A3B" w:rsidRPr="00846D9A">
        <w:rPr>
          <w:rFonts w:ascii="Book Antiqua" w:hAnsi="Book Antiqua" w:cstheme="minorBidi"/>
          <w:b/>
          <w:bCs/>
        </w:rPr>
        <w:t>Contact us</w:t>
      </w:r>
      <w:r w:rsidRPr="00846D9A">
        <w:rPr>
          <w:rFonts w:ascii="Book Antiqua" w:hAnsi="Book Antiqua" w:cstheme="minorBidi"/>
        </w:rPr>
        <w:t xml:space="preserve">” </w:t>
      </w:r>
      <w:r w:rsidR="4BA44A3B" w:rsidRPr="00846D9A">
        <w:rPr>
          <w:rFonts w:ascii="Book Antiqua" w:hAnsi="Book Antiqua" w:cstheme="minorBidi"/>
        </w:rPr>
        <w:t>on “</w:t>
      </w:r>
      <w:r w:rsidR="4BA44A3B" w:rsidRPr="00846D9A">
        <w:rPr>
          <w:rFonts w:ascii="Book Antiqua" w:hAnsi="Book Antiqua" w:cstheme="minorBidi"/>
          <w:b/>
          <w:bCs/>
        </w:rPr>
        <w:t>Home</w:t>
      </w:r>
      <w:r w:rsidR="4C24A267" w:rsidRPr="00846D9A">
        <w:rPr>
          <w:rFonts w:ascii="Book Antiqua" w:hAnsi="Book Antiqua" w:cstheme="minorBidi"/>
          <w:b/>
          <w:bCs/>
        </w:rPr>
        <w:t xml:space="preserve"> </w:t>
      </w:r>
      <w:r w:rsidR="4BA44A3B" w:rsidRPr="00846D9A">
        <w:rPr>
          <w:rFonts w:ascii="Book Antiqua" w:hAnsi="Book Antiqua" w:cstheme="minorBidi"/>
          <w:b/>
          <w:bCs/>
        </w:rPr>
        <w:t>Page</w:t>
      </w:r>
      <w:r w:rsidRPr="00846D9A">
        <w:rPr>
          <w:rFonts w:ascii="Book Antiqua" w:hAnsi="Book Antiqua" w:cstheme="minorBidi"/>
        </w:rPr>
        <w:t xml:space="preserve">”. </w:t>
      </w:r>
    </w:p>
    <w:p w14:paraId="67C233AF" w14:textId="77777777" w:rsidR="00BD6E58" w:rsidRPr="00846D9A" w:rsidRDefault="00BD6E58" w:rsidP="00BD6E58">
      <w:pPr>
        <w:spacing w:before="0" w:after="0"/>
        <w:ind w:left="720"/>
        <w:rPr>
          <w:rFonts w:ascii="Book Antiqua" w:hAnsi="Book Antiqua" w:cstheme="minorBidi"/>
        </w:rPr>
      </w:pPr>
    </w:p>
    <w:p w14:paraId="09729195" w14:textId="0B47B6B5" w:rsidR="00666656" w:rsidRPr="00846D9A" w:rsidRDefault="00666656" w:rsidP="007339BD">
      <w:pPr>
        <w:pStyle w:val="Heading3"/>
        <w:spacing w:before="0" w:after="0"/>
        <w:ind w:left="567" w:hanging="567"/>
        <w:rPr>
          <w:rFonts w:ascii="Book Antiqua" w:hAnsi="Book Antiqua" w:cstheme="minorHAnsi"/>
          <w:bCs/>
          <w:szCs w:val="22"/>
        </w:rPr>
      </w:pPr>
      <w:r w:rsidRPr="00846D9A">
        <w:rPr>
          <w:rFonts w:ascii="Book Antiqua" w:hAnsi="Book Antiqua" w:cstheme="minorHAnsi"/>
          <w:b/>
          <w:szCs w:val="22"/>
        </w:rPr>
        <w:t xml:space="preserve">Branch Office: </w:t>
      </w:r>
      <w:r w:rsidRPr="00846D9A">
        <w:rPr>
          <w:rFonts w:ascii="Book Antiqua" w:hAnsi="Book Antiqua" w:cstheme="minorHAnsi"/>
          <w:bCs/>
          <w:szCs w:val="22"/>
        </w:rPr>
        <w:t>The investors can also during working hours approach the Branch Offices of the AMC to lodge their complaints.</w:t>
      </w:r>
    </w:p>
    <w:p w14:paraId="2D3B3866" w14:textId="77777777" w:rsidR="00BD6E58" w:rsidRPr="00846D9A" w:rsidRDefault="00BD6E58" w:rsidP="007339BD">
      <w:pPr>
        <w:pStyle w:val="Heading3"/>
        <w:numPr>
          <w:ilvl w:val="0"/>
          <w:numId w:val="0"/>
        </w:numPr>
        <w:spacing w:before="0" w:after="0"/>
        <w:ind w:left="567" w:hanging="567"/>
        <w:rPr>
          <w:rFonts w:ascii="Book Antiqua" w:hAnsi="Book Antiqua" w:cstheme="minorHAnsi"/>
          <w:bCs/>
          <w:szCs w:val="22"/>
        </w:rPr>
      </w:pPr>
    </w:p>
    <w:p w14:paraId="0A554E85" w14:textId="2045B4F1" w:rsidR="00666656" w:rsidRPr="00846D9A" w:rsidRDefault="00666656" w:rsidP="007339BD">
      <w:pPr>
        <w:pStyle w:val="Heading3"/>
        <w:spacing w:before="0" w:after="0"/>
        <w:ind w:left="567" w:hanging="567"/>
        <w:rPr>
          <w:rFonts w:ascii="Book Antiqua" w:hAnsi="Book Antiqua" w:cstheme="minorHAnsi"/>
          <w:bCs/>
          <w:szCs w:val="22"/>
        </w:rPr>
      </w:pPr>
      <w:r w:rsidRPr="00846D9A">
        <w:rPr>
          <w:rFonts w:ascii="Book Antiqua" w:hAnsi="Book Antiqua" w:cstheme="minorHAnsi"/>
          <w:b/>
          <w:szCs w:val="22"/>
        </w:rPr>
        <w:t xml:space="preserve">RTA: </w:t>
      </w:r>
      <w:r w:rsidRPr="00846D9A">
        <w:rPr>
          <w:rFonts w:ascii="Book Antiqua" w:hAnsi="Book Antiqua" w:cstheme="minorHAnsi"/>
          <w:szCs w:val="22"/>
        </w:rPr>
        <w:t>Investors can write about their query/complaint to the corporate office of the Registrar and Transfer Agent appointed by the AMC.</w:t>
      </w:r>
    </w:p>
    <w:p w14:paraId="2510F774" w14:textId="77777777" w:rsidR="00BD6E58" w:rsidRPr="00846D9A" w:rsidRDefault="00BD6E58" w:rsidP="007339BD">
      <w:pPr>
        <w:pStyle w:val="Heading3"/>
        <w:numPr>
          <w:ilvl w:val="0"/>
          <w:numId w:val="0"/>
        </w:numPr>
        <w:spacing w:before="0" w:after="0"/>
        <w:ind w:left="567" w:hanging="567"/>
        <w:rPr>
          <w:rFonts w:ascii="Book Antiqua" w:hAnsi="Book Antiqua" w:cstheme="minorBidi"/>
        </w:rPr>
      </w:pPr>
    </w:p>
    <w:p w14:paraId="00FDF1B4" w14:textId="172141E2" w:rsidR="680E5F2A" w:rsidRPr="00846D9A" w:rsidRDefault="6DB37E55" w:rsidP="007339BD">
      <w:pPr>
        <w:pStyle w:val="Heading3"/>
        <w:spacing w:before="0" w:after="0"/>
        <w:ind w:left="567" w:hanging="567"/>
        <w:rPr>
          <w:rFonts w:ascii="Book Antiqua" w:hAnsi="Book Antiqua" w:cstheme="minorBidi"/>
        </w:rPr>
      </w:pPr>
      <w:r w:rsidRPr="00846D9A">
        <w:rPr>
          <w:rFonts w:ascii="Book Antiqua" w:hAnsi="Book Antiqua" w:cstheme="minorBidi"/>
          <w:b/>
          <w:bCs/>
        </w:rPr>
        <w:t xml:space="preserve">Contact via Investment Advisor/Distributor </w:t>
      </w:r>
      <w:r w:rsidRPr="00846D9A">
        <w:rPr>
          <w:rFonts w:ascii="Book Antiqua" w:hAnsi="Book Antiqua" w:cstheme="minorBidi"/>
        </w:rPr>
        <w:t xml:space="preserve">- </w:t>
      </w:r>
      <w:r w:rsidRPr="00846D9A">
        <w:rPr>
          <w:rFonts w:ascii="Book Antiqua" w:hAnsi="Book Antiqua" w:cstheme="minorBidi"/>
          <w:lang w:val="en-IN"/>
        </w:rPr>
        <w:t>Communicate and escalate through distributor/investment advisor to AMC/RTA.</w:t>
      </w:r>
    </w:p>
    <w:p w14:paraId="33FAA1B1" w14:textId="77777777" w:rsidR="00BD6E58" w:rsidRPr="00846D9A" w:rsidRDefault="00BD6E58" w:rsidP="00BD6E58">
      <w:pPr>
        <w:pStyle w:val="Heading1"/>
        <w:numPr>
          <w:ilvl w:val="0"/>
          <w:numId w:val="0"/>
        </w:numPr>
        <w:spacing w:before="0" w:after="0"/>
        <w:ind w:left="1080"/>
        <w:rPr>
          <w:rFonts w:ascii="Book Antiqua" w:hAnsi="Book Antiqua" w:cstheme="minorHAnsi"/>
          <w:u w:val="single"/>
          <w:lang w:bidi="en-US"/>
        </w:rPr>
      </w:pPr>
      <w:bookmarkStart w:id="7" w:name="_Toc131848632"/>
      <w:bookmarkStart w:id="8" w:name="_Toc132794202"/>
    </w:p>
    <w:p w14:paraId="56A64604" w14:textId="4FD1857B" w:rsidR="00BD6E58" w:rsidRPr="00846D9A" w:rsidRDefault="00E21286" w:rsidP="00807351">
      <w:pPr>
        <w:pStyle w:val="Heading1"/>
        <w:tabs>
          <w:tab w:val="clear" w:pos="1080"/>
        </w:tabs>
        <w:spacing w:before="0" w:after="0"/>
        <w:ind w:left="426" w:hanging="426"/>
        <w:rPr>
          <w:rFonts w:ascii="Book Antiqua" w:hAnsi="Book Antiqua" w:cstheme="minorHAnsi"/>
          <w:lang w:bidi="en-US"/>
        </w:rPr>
      </w:pPr>
      <w:bookmarkStart w:id="9" w:name="_Toc208578386"/>
      <w:r w:rsidRPr="00846D9A">
        <w:rPr>
          <w:rFonts w:ascii="Book Antiqua" w:hAnsi="Book Antiqua" w:cstheme="minorHAnsi"/>
          <w:lang w:bidi="en-US"/>
        </w:rPr>
        <w:t>Grievance Redressal Process</w:t>
      </w:r>
      <w:bookmarkEnd w:id="9"/>
    </w:p>
    <w:p w14:paraId="45E41B2B" w14:textId="77777777" w:rsidR="00BD6E58" w:rsidRPr="00846D9A" w:rsidRDefault="00BD6E58" w:rsidP="00BD6E58">
      <w:pPr>
        <w:pStyle w:val="Heading2"/>
        <w:numPr>
          <w:ilvl w:val="0"/>
          <w:numId w:val="0"/>
        </w:numPr>
        <w:spacing w:before="0" w:after="0"/>
        <w:ind w:left="1080"/>
        <w:rPr>
          <w:rFonts w:ascii="Book Antiqua" w:hAnsi="Book Antiqua" w:cstheme="minorHAnsi"/>
          <w:szCs w:val="22"/>
          <w:lang w:bidi="en-US"/>
        </w:rPr>
      </w:pPr>
    </w:p>
    <w:p w14:paraId="2002754D" w14:textId="239FF2D0" w:rsidR="00BD6E58" w:rsidRPr="00846D9A" w:rsidRDefault="00E21286" w:rsidP="006D4161">
      <w:pPr>
        <w:pStyle w:val="Heading2"/>
        <w:tabs>
          <w:tab w:val="clear" w:pos="1080"/>
        </w:tabs>
        <w:spacing w:before="0" w:after="0"/>
        <w:ind w:left="426" w:hanging="426"/>
        <w:rPr>
          <w:rFonts w:ascii="Book Antiqua" w:hAnsi="Book Antiqua" w:cstheme="minorHAnsi"/>
          <w:szCs w:val="22"/>
          <w:lang w:bidi="en-US"/>
        </w:rPr>
      </w:pPr>
      <w:r w:rsidRPr="00846D9A">
        <w:rPr>
          <w:rFonts w:ascii="Book Antiqua" w:hAnsi="Book Antiqua" w:cstheme="minorHAnsi"/>
          <w:szCs w:val="22"/>
          <w:lang w:bidi="en-US"/>
        </w:rPr>
        <w:t xml:space="preserve">The AMC shall </w:t>
      </w:r>
      <w:r w:rsidR="00E82436" w:rsidRPr="00846D9A">
        <w:rPr>
          <w:rFonts w:ascii="Book Antiqua" w:hAnsi="Book Antiqua" w:cstheme="minorHAnsi"/>
          <w:szCs w:val="22"/>
          <w:lang w:bidi="en-US"/>
        </w:rPr>
        <w:t>endeavor</w:t>
      </w:r>
      <w:r w:rsidRPr="00846D9A">
        <w:rPr>
          <w:rFonts w:ascii="Book Antiqua" w:hAnsi="Book Antiqua" w:cstheme="minorHAnsi"/>
          <w:szCs w:val="22"/>
          <w:lang w:bidi="en-US"/>
        </w:rPr>
        <w:t xml:space="preserve"> to redress the Investor complaint(s) within 21 calendar days from the date of receipt of the complaint</w:t>
      </w:r>
      <w:r w:rsidR="003B3EEE" w:rsidRPr="00846D9A">
        <w:rPr>
          <w:rFonts w:ascii="Book Antiqua" w:hAnsi="Book Antiqua" w:cstheme="minorHAnsi"/>
          <w:szCs w:val="22"/>
          <w:lang w:bidi="en-US"/>
        </w:rPr>
        <w:t>,</w:t>
      </w:r>
      <w:r w:rsidR="004B4EF4" w:rsidRPr="00846D9A">
        <w:rPr>
          <w:rFonts w:ascii="Book Antiqua" w:hAnsi="Book Antiqua" w:cstheme="minorHAnsi"/>
          <w:szCs w:val="22"/>
          <w:lang w:bidi="en-US"/>
        </w:rPr>
        <w:t xml:space="preserve"> as per the guidelines issued from time to time</w:t>
      </w:r>
      <w:r w:rsidRPr="00846D9A">
        <w:rPr>
          <w:rFonts w:ascii="Book Antiqua" w:hAnsi="Book Antiqua" w:cstheme="minorHAnsi"/>
          <w:szCs w:val="22"/>
          <w:lang w:bidi="en-US"/>
        </w:rPr>
        <w:t>.</w:t>
      </w:r>
    </w:p>
    <w:p w14:paraId="1CA1906A" w14:textId="77777777" w:rsidR="00BD6E58" w:rsidRPr="00846D9A" w:rsidRDefault="00BD6E58" w:rsidP="006D4161">
      <w:pPr>
        <w:pStyle w:val="Heading2"/>
        <w:numPr>
          <w:ilvl w:val="0"/>
          <w:numId w:val="0"/>
        </w:numPr>
        <w:spacing w:before="0" w:after="0"/>
        <w:ind w:left="426" w:hanging="426"/>
        <w:rPr>
          <w:rFonts w:ascii="Book Antiqua" w:hAnsi="Book Antiqua" w:cstheme="minorBidi"/>
          <w:lang w:bidi="en-US"/>
        </w:rPr>
      </w:pPr>
    </w:p>
    <w:p w14:paraId="7A7DA9E8" w14:textId="4A32DEFE" w:rsidR="00171638" w:rsidRPr="00846D9A" w:rsidRDefault="732A981C" w:rsidP="006D4161">
      <w:pPr>
        <w:pStyle w:val="Heading2"/>
        <w:tabs>
          <w:tab w:val="clear" w:pos="1080"/>
        </w:tabs>
        <w:spacing w:before="0" w:after="0"/>
        <w:ind w:left="426" w:hanging="426"/>
        <w:rPr>
          <w:rFonts w:ascii="Book Antiqua" w:hAnsi="Book Antiqua" w:cstheme="minorBidi"/>
          <w:lang w:bidi="en-US"/>
        </w:rPr>
      </w:pPr>
      <w:r w:rsidRPr="00846D9A">
        <w:rPr>
          <w:rFonts w:ascii="Book Antiqua" w:hAnsi="Book Antiqua" w:cstheme="minorBidi"/>
          <w:lang w:bidi="en-US"/>
        </w:rPr>
        <w:t xml:space="preserve">If the investors are not satisfied with the response from the AMC, they can lodge their grievances with SEBI at </w:t>
      </w:r>
      <w:hyperlink r:id="rId14" w:history="1">
        <w:r w:rsidR="413FE241" w:rsidRPr="00846D9A">
          <w:rPr>
            <w:rStyle w:val="Hyperlink"/>
            <w:rFonts w:ascii="Book Antiqua" w:hAnsi="Book Antiqua" w:cstheme="minorBidi"/>
            <w:lang w:bidi="en-US"/>
          </w:rPr>
          <w:t>https://scores.sebi.gov.in/</w:t>
        </w:r>
      </w:hyperlink>
      <w:r w:rsidR="413FE241" w:rsidRPr="00846D9A">
        <w:rPr>
          <w:rFonts w:ascii="Book Antiqua" w:hAnsi="Book Antiqua" w:cstheme="minorBidi"/>
          <w:lang w:bidi="en-US"/>
        </w:rPr>
        <w:t xml:space="preserve">or may also write to any of the offices of SEBI or contact SEBI Office on Toll Free Helpline. </w:t>
      </w:r>
    </w:p>
    <w:p w14:paraId="67D0C434" w14:textId="77777777" w:rsidR="00BD6E58" w:rsidRPr="00846D9A" w:rsidRDefault="00BD6E58" w:rsidP="006D4161">
      <w:pPr>
        <w:pStyle w:val="Heading2"/>
        <w:numPr>
          <w:ilvl w:val="0"/>
          <w:numId w:val="0"/>
        </w:numPr>
        <w:spacing w:before="0" w:after="0"/>
        <w:ind w:left="426" w:hanging="426"/>
        <w:rPr>
          <w:rFonts w:ascii="Book Antiqua" w:hAnsi="Book Antiqua" w:cstheme="minorBidi"/>
          <w:lang w:bidi="en-US"/>
        </w:rPr>
      </w:pPr>
    </w:p>
    <w:p w14:paraId="14033BCD" w14:textId="73B4E0B4" w:rsidR="00741ECD" w:rsidRPr="00846D9A" w:rsidRDefault="44CA3C07" w:rsidP="006D4161">
      <w:pPr>
        <w:pStyle w:val="Heading2"/>
        <w:tabs>
          <w:tab w:val="clear" w:pos="1080"/>
        </w:tabs>
        <w:spacing w:before="0" w:after="0"/>
        <w:ind w:left="426" w:hanging="426"/>
        <w:rPr>
          <w:rFonts w:ascii="Book Antiqua" w:hAnsi="Book Antiqua" w:cstheme="minorBidi"/>
          <w:lang w:bidi="en-US"/>
        </w:rPr>
      </w:pPr>
      <w:r w:rsidRPr="00846D9A">
        <w:rPr>
          <w:rFonts w:ascii="Book Antiqua" w:hAnsi="Book Antiqua" w:cstheme="minorBidi"/>
          <w:lang w:bidi="en-US"/>
        </w:rPr>
        <w:t xml:space="preserve">The AMC shall submit an Action Taken Report </w:t>
      </w:r>
      <w:r w:rsidRPr="00846D9A">
        <w:rPr>
          <w:rFonts w:ascii="Book Antiqua" w:hAnsi="Book Antiqua" w:cstheme="minorBidi"/>
          <w:b/>
          <w:bCs/>
          <w:lang w:bidi="en-US"/>
        </w:rPr>
        <w:t>(“ATR”)</w:t>
      </w:r>
      <w:r w:rsidRPr="00846D9A">
        <w:rPr>
          <w:rFonts w:ascii="Book Antiqua" w:hAnsi="Book Antiqua" w:cstheme="minorBidi"/>
          <w:lang w:bidi="en-US"/>
        </w:rPr>
        <w:t xml:space="preserve"> on SCORES within 2</w:t>
      </w:r>
      <w:r w:rsidR="00711C61" w:rsidRPr="00846D9A">
        <w:rPr>
          <w:rFonts w:ascii="Book Antiqua" w:hAnsi="Book Antiqua" w:cstheme="minorBidi"/>
          <w:lang w:bidi="en-US"/>
        </w:rPr>
        <w:t>1</w:t>
      </w:r>
      <w:r w:rsidR="0032156E" w:rsidRPr="00846D9A">
        <w:rPr>
          <w:rFonts w:ascii="Book Antiqua" w:hAnsi="Book Antiqua" w:cstheme="minorBidi"/>
          <w:lang w:bidi="en-US"/>
        </w:rPr>
        <w:t xml:space="preserve"> </w:t>
      </w:r>
      <w:r w:rsidR="5ABAB101" w:rsidRPr="00846D9A">
        <w:rPr>
          <w:rFonts w:ascii="Book Antiqua" w:hAnsi="Book Antiqua" w:cstheme="minorBidi"/>
          <w:lang w:bidi="en-US"/>
        </w:rPr>
        <w:t>c</w:t>
      </w:r>
      <w:r w:rsidRPr="00846D9A">
        <w:rPr>
          <w:rFonts w:ascii="Book Antiqua" w:hAnsi="Book Antiqua" w:cstheme="minorBidi"/>
          <w:lang w:bidi="en-US"/>
        </w:rPr>
        <w:t>alendar days</w:t>
      </w:r>
      <w:r w:rsidR="0EA14486" w:rsidRPr="00846D9A">
        <w:rPr>
          <w:rFonts w:ascii="Book Antiqua" w:hAnsi="Book Antiqua" w:cstheme="minorBidi"/>
          <w:lang w:bidi="en-US"/>
        </w:rPr>
        <w:t xml:space="preserve"> as per the guidelines issued from time to time</w:t>
      </w:r>
      <w:r w:rsidR="5ABAB101" w:rsidRPr="00846D9A">
        <w:rPr>
          <w:rFonts w:ascii="Book Antiqua" w:hAnsi="Book Antiqua" w:cstheme="minorBidi"/>
          <w:lang w:bidi="en-US"/>
        </w:rPr>
        <w:t>.</w:t>
      </w:r>
    </w:p>
    <w:p w14:paraId="65DCDEB8" w14:textId="77777777" w:rsidR="00BD6E58" w:rsidRPr="00846D9A" w:rsidRDefault="00BD6E58" w:rsidP="006D4161">
      <w:pPr>
        <w:pStyle w:val="Heading2"/>
        <w:numPr>
          <w:ilvl w:val="0"/>
          <w:numId w:val="0"/>
        </w:numPr>
        <w:spacing w:before="0" w:after="0"/>
        <w:ind w:left="426" w:hanging="426"/>
        <w:rPr>
          <w:rFonts w:ascii="Book Antiqua" w:hAnsi="Book Antiqua" w:cstheme="minorHAnsi"/>
          <w:szCs w:val="22"/>
          <w:lang w:bidi="en-US"/>
        </w:rPr>
      </w:pPr>
    </w:p>
    <w:p w14:paraId="64DE46C1" w14:textId="4F03F50D" w:rsidR="00C11A95" w:rsidRPr="00846D9A" w:rsidRDefault="00C11A95" w:rsidP="006D4161">
      <w:pPr>
        <w:pStyle w:val="Heading2"/>
        <w:tabs>
          <w:tab w:val="clear" w:pos="1080"/>
        </w:tabs>
        <w:spacing w:before="0" w:after="0"/>
        <w:ind w:left="426" w:hanging="426"/>
        <w:rPr>
          <w:rFonts w:ascii="Book Antiqua" w:hAnsi="Book Antiqua" w:cstheme="minorHAnsi"/>
          <w:szCs w:val="22"/>
          <w:lang w:bidi="en-US"/>
        </w:rPr>
      </w:pPr>
      <w:r w:rsidRPr="00846D9A">
        <w:rPr>
          <w:rFonts w:ascii="Book Antiqua" w:hAnsi="Book Antiqua" w:cstheme="minorHAnsi"/>
          <w:szCs w:val="22"/>
          <w:lang w:bidi="en-US"/>
        </w:rPr>
        <w:t xml:space="preserve">If the investor is not satisfied with the Redressal or no ATR has been filed within </w:t>
      </w:r>
      <w:r w:rsidR="001D57A5" w:rsidRPr="00846D9A">
        <w:rPr>
          <w:rFonts w:ascii="Book Antiqua" w:hAnsi="Book Antiqua" w:cstheme="minorHAnsi"/>
          <w:szCs w:val="22"/>
          <w:lang w:bidi="en-US"/>
        </w:rPr>
        <w:t>the above-</w:t>
      </w:r>
      <w:r w:rsidRPr="00846D9A">
        <w:rPr>
          <w:rFonts w:ascii="Book Antiqua" w:hAnsi="Book Antiqua" w:cstheme="minorHAnsi"/>
          <w:szCs w:val="22"/>
          <w:lang w:bidi="en-US"/>
        </w:rPr>
        <w:t>mentioned days by the AMC, then the investor can opt for 1st review within 15 days. Thereafter, the complaint shall be escalated to Association of Mutual Funds in India (AMFI).</w:t>
      </w:r>
    </w:p>
    <w:p w14:paraId="2761FBE6" w14:textId="77777777" w:rsidR="00BD6E58" w:rsidRPr="00846D9A" w:rsidRDefault="00BD6E58" w:rsidP="006D4161">
      <w:pPr>
        <w:pStyle w:val="Heading2"/>
        <w:numPr>
          <w:ilvl w:val="0"/>
          <w:numId w:val="0"/>
        </w:numPr>
        <w:spacing w:before="0" w:after="0"/>
        <w:ind w:left="426" w:hanging="426"/>
        <w:rPr>
          <w:rFonts w:ascii="Book Antiqua" w:hAnsi="Book Antiqua" w:cstheme="minorHAnsi"/>
          <w:szCs w:val="22"/>
          <w:lang w:bidi="en-US"/>
        </w:rPr>
      </w:pPr>
    </w:p>
    <w:p w14:paraId="223AFD62" w14:textId="6559215E" w:rsidR="00C11A95" w:rsidRPr="00846D9A" w:rsidRDefault="00C11A95" w:rsidP="006D4161">
      <w:pPr>
        <w:pStyle w:val="Heading2"/>
        <w:tabs>
          <w:tab w:val="clear" w:pos="1080"/>
        </w:tabs>
        <w:spacing w:before="0" w:after="0"/>
        <w:ind w:left="426" w:hanging="426"/>
        <w:rPr>
          <w:rFonts w:ascii="Book Antiqua" w:hAnsi="Book Antiqua" w:cstheme="minorHAnsi"/>
          <w:szCs w:val="22"/>
          <w:lang w:bidi="en-US"/>
        </w:rPr>
      </w:pPr>
      <w:r w:rsidRPr="00846D9A">
        <w:rPr>
          <w:rFonts w:ascii="Book Antiqua" w:hAnsi="Book Antiqua" w:cstheme="minorHAnsi"/>
          <w:szCs w:val="22"/>
          <w:lang w:bidi="en-US"/>
        </w:rPr>
        <w:t>AMFI shall seek clarification from the AMC or the investor, as required. Once AMFI has received the clarification then they shall upload the revised ATR on SCORES within 10 days.</w:t>
      </w:r>
    </w:p>
    <w:p w14:paraId="082DB8C4" w14:textId="77777777" w:rsidR="00BD6E58" w:rsidRPr="00846D9A" w:rsidRDefault="00BD6E58" w:rsidP="006D4161">
      <w:pPr>
        <w:pStyle w:val="Heading2"/>
        <w:numPr>
          <w:ilvl w:val="0"/>
          <w:numId w:val="0"/>
        </w:numPr>
        <w:spacing w:before="0" w:after="0"/>
        <w:ind w:left="426" w:hanging="426"/>
        <w:rPr>
          <w:rFonts w:ascii="Book Antiqua" w:hAnsi="Book Antiqua" w:cstheme="minorHAnsi"/>
          <w:szCs w:val="22"/>
          <w:lang w:bidi="en-US"/>
        </w:rPr>
      </w:pPr>
    </w:p>
    <w:p w14:paraId="5BAF2162" w14:textId="75097DD8" w:rsidR="00395520" w:rsidRPr="00846D9A" w:rsidRDefault="00395520" w:rsidP="006D4161">
      <w:pPr>
        <w:pStyle w:val="Heading2"/>
        <w:tabs>
          <w:tab w:val="clear" w:pos="1080"/>
        </w:tabs>
        <w:spacing w:before="0" w:after="0"/>
        <w:ind w:left="426" w:hanging="426"/>
        <w:rPr>
          <w:rFonts w:ascii="Book Antiqua" w:hAnsi="Book Antiqua" w:cstheme="minorHAnsi"/>
          <w:szCs w:val="22"/>
          <w:lang w:bidi="en-US"/>
        </w:rPr>
      </w:pPr>
      <w:r w:rsidRPr="00846D9A">
        <w:rPr>
          <w:rFonts w:ascii="Book Antiqua" w:hAnsi="Book Antiqua" w:cstheme="minorHAnsi"/>
          <w:szCs w:val="22"/>
          <w:lang w:bidi="en-US"/>
        </w:rPr>
        <w:t xml:space="preserve">If </w:t>
      </w:r>
      <w:r w:rsidR="00134827" w:rsidRPr="00846D9A">
        <w:rPr>
          <w:rFonts w:ascii="Book Antiqua" w:hAnsi="Book Antiqua" w:cstheme="minorHAnsi"/>
          <w:szCs w:val="22"/>
          <w:lang w:bidi="en-US"/>
        </w:rPr>
        <w:t>the investor</w:t>
      </w:r>
      <w:r w:rsidRPr="00846D9A">
        <w:rPr>
          <w:rFonts w:ascii="Book Antiqua" w:hAnsi="Book Antiqua" w:cstheme="minorHAnsi"/>
          <w:szCs w:val="22"/>
          <w:lang w:bidi="en-US"/>
        </w:rPr>
        <w:t xml:space="preserve"> is not satisfied with the 1st review or ATR is not uploaded by </w:t>
      </w:r>
      <w:r w:rsidR="00134827" w:rsidRPr="00846D9A">
        <w:rPr>
          <w:rFonts w:ascii="Book Antiqua" w:hAnsi="Book Antiqua" w:cstheme="minorHAnsi"/>
          <w:szCs w:val="22"/>
          <w:lang w:bidi="en-US"/>
        </w:rPr>
        <w:t>AMFI</w:t>
      </w:r>
      <w:r w:rsidRPr="00846D9A">
        <w:rPr>
          <w:rFonts w:ascii="Book Antiqua" w:hAnsi="Book Antiqua" w:cstheme="minorHAnsi"/>
          <w:szCs w:val="22"/>
          <w:lang w:bidi="en-US"/>
        </w:rPr>
        <w:t xml:space="preserve"> in 10 days, then the </w:t>
      </w:r>
      <w:r w:rsidR="00134827" w:rsidRPr="00846D9A">
        <w:rPr>
          <w:rFonts w:ascii="Book Antiqua" w:hAnsi="Book Antiqua" w:cstheme="minorHAnsi"/>
          <w:szCs w:val="22"/>
          <w:lang w:bidi="en-US"/>
        </w:rPr>
        <w:t>investor</w:t>
      </w:r>
      <w:r w:rsidRPr="00846D9A">
        <w:rPr>
          <w:rFonts w:ascii="Book Antiqua" w:hAnsi="Book Antiqua" w:cstheme="minorHAnsi"/>
          <w:szCs w:val="22"/>
          <w:lang w:bidi="en-US"/>
        </w:rPr>
        <w:t xml:space="preserve"> can opt for 2nd review within 15 days. Thereafter, the complaint shall be escalated to supervising official </w:t>
      </w:r>
      <w:r w:rsidR="00134827" w:rsidRPr="00846D9A">
        <w:rPr>
          <w:rFonts w:ascii="Book Antiqua" w:hAnsi="Book Antiqua" w:cstheme="minorHAnsi"/>
          <w:szCs w:val="22"/>
          <w:lang w:bidi="en-US"/>
        </w:rPr>
        <w:t>or</w:t>
      </w:r>
      <w:r w:rsidRPr="00846D9A">
        <w:rPr>
          <w:rFonts w:ascii="Book Antiqua" w:hAnsi="Book Antiqua" w:cstheme="minorHAnsi"/>
          <w:szCs w:val="22"/>
          <w:lang w:bidi="en-US"/>
        </w:rPr>
        <w:t xml:space="preserve"> the dealing officer of SEBI and he shall seek clarifications from the </w:t>
      </w:r>
      <w:r w:rsidR="00134827" w:rsidRPr="00846D9A">
        <w:rPr>
          <w:rFonts w:ascii="Book Antiqua" w:hAnsi="Book Antiqua" w:cstheme="minorHAnsi"/>
          <w:szCs w:val="22"/>
          <w:lang w:bidi="en-US"/>
        </w:rPr>
        <w:t>AMC</w:t>
      </w:r>
      <w:r w:rsidRPr="00846D9A">
        <w:rPr>
          <w:rFonts w:ascii="Book Antiqua" w:hAnsi="Book Antiqua" w:cstheme="minorHAnsi"/>
          <w:szCs w:val="22"/>
          <w:lang w:bidi="en-US"/>
        </w:rPr>
        <w:t xml:space="preserve"> or the </w:t>
      </w:r>
      <w:r w:rsidR="00134827" w:rsidRPr="00846D9A">
        <w:rPr>
          <w:rFonts w:ascii="Book Antiqua" w:hAnsi="Book Antiqua" w:cstheme="minorHAnsi"/>
          <w:szCs w:val="22"/>
          <w:lang w:bidi="en-US"/>
        </w:rPr>
        <w:t>investor</w:t>
      </w:r>
      <w:r w:rsidRPr="00846D9A">
        <w:rPr>
          <w:rFonts w:ascii="Book Antiqua" w:hAnsi="Book Antiqua" w:cstheme="minorHAnsi"/>
          <w:szCs w:val="22"/>
          <w:lang w:bidi="en-US"/>
        </w:rPr>
        <w:t xml:space="preserve"> for the same. </w:t>
      </w:r>
    </w:p>
    <w:p w14:paraId="2AC7FEAE" w14:textId="77777777" w:rsidR="00BD6E58" w:rsidRPr="00846D9A" w:rsidRDefault="00BD6E58" w:rsidP="006D4161">
      <w:pPr>
        <w:pStyle w:val="Heading2"/>
        <w:numPr>
          <w:ilvl w:val="0"/>
          <w:numId w:val="0"/>
        </w:numPr>
        <w:spacing w:before="0" w:after="0"/>
        <w:ind w:left="426" w:hanging="426"/>
        <w:rPr>
          <w:rFonts w:ascii="Book Antiqua" w:hAnsi="Book Antiqua" w:cstheme="minorHAnsi"/>
          <w:szCs w:val="22"/>
          <w:lang w:bidi="en-US"/>
        </w:rPr>
      </w:pPr>
    </w:p>
    <w:p w14:paraId="04FA5F9C" w14:textId="6187C1B4" w:rsidR="000777D5" w:rsidRPr="00FF6916" w:rsidRDefault="00395520" w:rsidP="00FF6916">
      <w:pPr>
        <w:pStyle w:val="Heading2"/>
        <w:tabs>
          <w:tab w:val="clear" w:pos="1080"/>
        </w:tabs>
        <w:spacing w:before="0" w:after="0"/>
        <w:ind w:left="426" w:hanging="426"/>
        <w:rPr>
          <w:rFonts w:ascii="Book Antiqua" w:hAnsi="Book Antiqua" w:cstheme="minorHAnsi"/>
          <w:szCs w:val="22"/>
          <w:lang w:bidi="en-US"/>
        </w:rPr>
      </w:pPr>
      <w:r w:rsidRPr="00846D9A">
        <w:rPr>
          <w:rFonts w:ascii="Book Antiqua" w:hAnsi="Book Antiqua" w:cstheme="minorHAnsi"/>
          <w:szCs w:val="22"/>
          <w:lang w:bidi="en-US"/>
        </w:rPr>
        <w:t xml:space="preserve">If satisfied, SEBI shall dispose the </w:t>
      </w:r>
      <w:r w:rsidR="00CB5E85" w:rsidRPr="00846D9A">
        <w:rPr>
          <w:rFonts w:ascii="Book Antiqua" w:hAnsi="Book Antiqua" w:cstheme="minorHAnsi"/>
          <w:szCs w:val="22"/>
          <w:lang w:bidi="en-US"/>
        </w:rPr>
        <w:t>c</w:t>
      </w:r>
      <w:r w:rsidRPr="00846D9A">
        <w:rPr>
          <w:rFonts w:ascii="Book Antiqua" w:hAnsi="Book Antiqua" w:cstheme="minorHAnsi"/>
          <w:szCs w:val="22"/>
          <w:lang w:bidi="en-US"/>
        </w:rPr>
        <w:t>omplaint with reasonable closure remarks &amp; if not satisfied</w:t>
      </w:r>
      <w:r w:rsidR="00CB5E85" w:rsidRPr="00846D9A">
        <w:rPr>
          <w:rFonts w:ascii="Book Antiqua" w:hAnsi="Book Antiqua" w:cstheme="minorHAnsi"/>
          <w:szCs w:val="22"/>
          <w:lang w:bidi="en-US"/>
        </w:rPr>
        <w:t>,</w:t>
      </w:r>
      <w:r w:rsidRPr="00846D9A">
        <w:rPr>
          <w:rFonts w:ascii="Book Antiqua" w:hAnsi="Book Antiqua" w:cstheme="minorHAnsi"/>
          <w:szCs w:val="22"/>
          <w:lang w:bidi="en-US"/>
        </w:rPr>
        <w:t xml:space="preserve"> then SEBI shall advice the </w:t>
      </w:r>
      <w:r w:rsidR="00CB5E85" w:rsidRPr="00846D9A">
        <w:rPr>
          <w:rFonts w:ascii="Book Antiqua" w:hAnsi="Book Antiqua" w:cstheme="minorHAnsi"/>
          <w:szCs w:val="22"/>
          <w:lang w:bidi="en-US"/>
        </w:rPr>
        <w:t>investor</w:t>
      </w:r>
      <w:r w:rsidRPr="00846D9A">
        <w:rPr>
          <w:rFonts w:ascii="Book Antiqua" w:hAnsi="Book Antiqua" w:cstheme="minorHAnsi"/>
          <w:szCs w:val="22"/>
          <w:lang w:bidi="en-US"/>
        </w:rPr>
        <w:t xml:space="preserve"> to opt for Online Dispute Resolution by registering the </w:t>
      </w:r>
      <w:r w:rsidR="001D57A5" w:rsidRPr="00846D9A">
        <w:rPr>
          <w:rFonts w:ascii="Book Antiqua" w:hAnsi="Book Antiqua" w:cstheme="minorHAnsi"/>
          <w:szCs w:val="22"/>
          <w:lang w:bidi="en-US"/>
        </w:rPr>
        <w:t>complaint</w:t>
      </w:r>
      <w:r w:rsidRPr="00846D9A">
        <w:rPr>
          <w:rFonts w:ascii="Book Antiqua" w:hAnsi="Book Antiqua" w:cstheme="minorHAnsi"/>
          <w:szCs w:val="22"/>
          <w:lang w:bidi="en-US"/>
        </w:rPr>
        <w:t xml:space="preserve"> on online Dispute resolution Portal </w:t>
      </w:r>
      <w:r w:rsidRPr="006D4161">
        <w:rPr>
          <w:rFonts w:ascii="Book Antiqua" w:hAnsi="Book Antiqua" w:cstheme="minorHAnsi"/>
          <w:b/>
          <w:bCs/>
          <w:szCs w:val="22"/>
          <w:lang w:bidi="en-US"/>
        </w:rPr>
        <w:t>(“ODR Portal”)</w:t>
      </w:r>
      <w:r w:rsidRPr="00846D9A">
        <w:rPr>
          <w:rFonts w:ascii="Book Antiqua" w:hAnsi="Book Antiqua" w:cstheme="minorHAnsi"/>
          <w:szCs w:val="22"/>
          <w:lang w:bidi="en-US"/>
        </w:rPr>
        <w:t xml:space="preserve"> at </w:t>
      </w:r>
      <w:hyperlink r:id="rId15" w:history="1">
        <w:r w:rsidR="00AA7A1C" w:rsidRPr="00A405CA">
          <w:rPr>
            <w:rStyle w:val="Hyperlink"/>
            <w:rFonts w:ascii="Book Antiqua" w:hAnsi="Book Antiqua" w:cstheme="minorHAnsi"/>
            <w:szCs w:val="22"/>
            <w:lang w:bidi="en-US"/>
          </w:rPr>
          <w:t>https://smartodr.in/</w:t>
        </w:r>
      </w:hyperlink>
    </w:p>
    <w:p w14:paraId="2B5DF00D" w14:textId="3C68365D" w:rsidR="00395520" w:rsidRPr="00846D9A" w:rsidRDefault="00395520" w:rsidP="00AA7A1C">
      <w:pPr>
        <w:pStyle w:val="Heading2"/>
        <w:tabs>
          <w:tab w:val="clear" w:pos="1080"/>
        </w:tabs>
        <w:spacing w:before="0" w:after="0"/>
        <w:ind w:left="426" w:hanging="426"/>
        <w:rPr>
          <w:rFonts w:ascii="Book Antiqua" w:hAnsi="Book Antiqua" w:cstheme="minorHAnsi"/>
          <w:szCs w:val="22"/>
          <w:lang w:bidi="en-US"/>
        </w:rPr>
      </w:pPr>
      <w:r w:rsidRPr="00846D9A">
        <w:rPr>
          <w:rFonts w:ascii="Book Antiqua" w:hAnsi="Book Antiqua" w:cstheme="minorHAnsi"/>
          <w:szCs w:val="22"/>
          <w:lang w:bidi="en-US"/>
        </w:rPr>
        <w:lastRenderedPageBreak/>
        <w:t xml:space="preserve">Alternatively, the </w:t>
      </w:r>
      <w:r w:rsidR="00BD7C9C" w:rsidRPr="00846D9A">
        <w:rPr>
          <w:rFonts w:ascii="Book Antiqua" w:hAnsi="Book Antiqua" w:cstheme="minorHAnsi"/>
          <w:szCs w:val="22"/>
          <w:lang w:bidi="en-US"/>
        </w:rPr>
        <w:t>investor</w:t>
      </w:r>
      <w:r w:rsidRPr="00846D9A">
        <w:rPr>
          <w:rFonts w:ascii="Book Antiqua" w:hAnsi="Book Antiqua" w:cstheme="minorHAnsi"/>
          <w:szCs w:val="22"/>
          <w:lang w:bidi="en-US"/>
        </w:rPr>
        <w:t xml:space="preserve"> can also directly initiate dispute resolution through the ODR Portal if the grievance lodged with the </w:t>
      </w:r>
      <w:r w:rsidR="00481E2A" w:rsidRPr="00846D9A">
        <w:rPr>
          <w:rFonts w:ascii="Book Antiqua" w:hAnsi="Book Antiqua" w:cstheme="minorHAnsi"/>
          <w:szCs w:val="22"/>
          <w:lang w:bidi="en-US"/>
        </w:rPr>
        <w:t>AMC</w:t>
      </w:r>
      <w:r w:rsidRPr="00846D9A">
        <w:rPr>
          <w:rFonts w:ascii="Book Antiqua" w:hAnsi="Book Antiqua" w:cstheme="minorHAnsi"/>
          <w:szCs w:val="22"/>
          <w:lang w:bidi="en-US"/>
        </w:rPr>
        <w:t xml:space="preserve"> is not satisfactorily resolved or at any stage of the subsequent escalations mentioned above.</w:t>
      </w:r>
    </w:p>
    <w:p w14:paraId="7D831BB0" w14:textId="77777777" w:rsidR="00BD6E58" w:rsidRPr="00846D9A" w:rsidRDefault="00BD6E58" w:rsidP="00BD6E58">
      <w:pPr>
        <w:pStyle w:val="Heading2"/>
        <w:numPr>
          <w:ilvl w:val="0"/>
          <w:numId w:val="0"/>
        </w:numPr>
        <w:spacing w:before="0" w:after="0"/>
        <w:ind w:left="1080"/>
        <w:rPr>
          <w:rFonts w:ascii="Book Antiqua" w:hAnsi="Book Antiqua" w:cstheme="minorHAnsi"/>
          <w:szCs w:val="22"/>
          <w:lang w:bidi="en-US"/>
        </w:rPr>
      </w:pPr>
    </w:p>
    <w:p w14:paraId="14BF7FE6" w14:textId="5582299C" w:rsidR="00395520" w:rsidRPr="00846D9A" w:rsidRDefault="00395520" w:rsidP="00AA7A1C">
      <w:pPr>
        <w:pStyle w:val="Heading2"/>
        <w:tabs>
          <w:tab w:val="clear" w:pos="1080"/>
        </w:tabs>
        <w:spacing w:before="0" w:after="0"/>
        <w:ind w:left="426" w:hanging="426"/>
        <w:rPr>
          <w:rFonts w:ascii="Book Antiqua" w:hAnsi="Book Antiqua" w:cstheme="minorHAnsi"/>
          <w:szCs w:val="22"/>
          <w:lang w:bidi="en-US"/>
        </w:rPr>
      </w:pPr>
      <w:r w:rsidRPr="00846D9A">
        <w:rPr>
          <w:rFonts w:ascii="Book Antiqua" w:hAnsi="Book Antiqua" w:cstheme="minorHAnsi"/>
          <w:szCs w:val="22"/>
          <w:lang w:bidi="en-US"/>
        </w:rPr>
        <w:t xml:space="preserve">The dispute resolution through the ODR Portal can be initiated when the complaint/dispute is not under consideration </w:t>
      </w:r>
      <w:r w:rsidR="007567B4" w:rsidRPr="00846D9A">
        <w:rPr>
          <w:rFonts w:ascii="Book Antiqua" w:hAnsi="Book Antiqua" w:cstheme="minorHAnsi"/>
          <w:szCs w:val="22"/>
          <w:lang w:bidi="en-US"/>
        </w:rPr>
        <w:t>at</w:t>
      </w:r>
      <w:r w:rsidRPr="00846D9A">
        <w:rPr>
          <w:rFonts w:ascii="Book Antiqua" w:hAnsi="Book Antiqua" w:cstheme="minorHAnsi"/>
          <w:szCs w:val="22"/>
          <w:lang w:bidi="en-US"/>
        </w:rPr>
        <w:t xml:space="preserve"> SCORE</w:t>
      </w:r>
      <w:r w:rsidR="007567B4" w:rsidRPr="00846D9A">
        <w:rPr>
          <w:rFonts w:ascii="Book Antiqua" w:hAnsi="Book Antiqua" w:cstheme="minorHAnsi"/>
          <w:szCs w:val="22"/>
          <w:lang w:bidi="en-US"/>
        </w:rPr>
        <w:t xml:space="preserve">S </w:t>
      </w:r>
      <w:r w:rsidRPr="00846D9A">
        <w:rPr>
          <w:rFonts w:ascii="Book Antiqua" w:hAnsi="Book Antiqua" w:cstheme="minorHAnsi"/>
          <w:szCs w:val="22"/>
          <w:lang w:bidi="en-US"/>
        </w:rPr>
        <w:t>or not pending before any arbitral process, court, tribunal or consumer forum or are non-arbitrable in terms of Indian law.</w:t>
      </w:r>
    </w:p>
    <w:p w14:paraId="49C1E961" w14:textId="77777777" w:rsidR="00BD6E58" w:rsidRPr="00846D9A" w:rsidRDefault="00BD6E58" w:rsidP="00BD6E58">
      <w:pPr>
        <w:pStyle w:val="Heading2"/>
        <w:numPr>
          <w:ilvl w:val="0"/>
          <w:numId w:val="0"/>
        </w:numPr>
        <w:spacing w:before="0" w:after="0"/>
        <w:ind w:left="1080"/>
        <w:rPr>
          <w:rFonts w:ascii="Book Antiqua" w:hAnsi="Book Antiqua"/>
          <w:u w:val="single"/>
          <w:lang w:bidi="en-US"/>
        </w:rPr>
      </w:pPr>
    </w:p>
    <w:p w14:paraId="42BA4A83" w14:textId="29CA1CDC" w:rsidR="00CF3C1E" w:rsidRPr="00846D9A" w:rsidRDefault="099FF4C4" w:rsidP="00AA7A1C">
      <w:pPr>
        <w:pStyle w:val="Heading2"/>
        <w:tabs>
          <w:tab w:val="clear" w:pos="1080"/>
        </w:tabs>
        <w:spacing w:before="0" w:after="0"/>
        <w:ind w:left="426" w:hanging="426"/>
        <w:rPr>
          <w:rFonts w:ascii="Book Antiqua" w:hAnsi="Book Antiqua"/>
          <w:u w:val="single"/>
          <w:lang w:bidi="en-US"/>
        </w:rPr>
      </w:pPr>
      <w:r w:rsidRPr="00846D9A">
        <w:rPr>
          <w:rFonts w:ascii="Book Antiqua" w:hAnsi="Book Antiqua" w:cstheme="minorBidi"/>
          <w:lang w:bidi="en-US"/>
        </w:rPr>
        <w:t xml:space="preserve">The process on Online Dispute Resolution Mechanism </w:t>
      </w:r>
      <w:r w:rsidR="0EA14486" w:rsidRPr="00846D9A">
        <w:rPr>
          <w:rFonts w:ascii="Book Antiqua" w:hAnsi="Book Antiqua" w:cstheme="minorBidi"/>
          <w:lang w:bidi="en-US"/>
        </w:rPr>
        <w:t>shall be</w:t>
      </w:r>
      <w:r w:rsidRPr="00846D9A">
        <w:rPr>
          <w:rFonts w:ascii="Book Antiqua" w:hAnsi="Book Antiqua" w:cstheme="minorBidi"/>
          <w:lang w:bidi="en-US"/>
        </w:rPr>
        <w:t xml:space="preserve"> available on the </w:t>
      </w:r>
      <w:r w:rsidR="53FF1823" w:rsidRPr="00846D9A">
        <w:rPr>
          <w:rFonts w:ascii="Book Antiqua" w:hAnsi="Book Antiqua" w:cstheme="minorBidi"/>
          <w:lang w:bidi="en-US"/>
        </w:rPr>
        <w:t>AMC’s</w:t>
      </w:r>
      <w:r w:rsidRPr="00846D9A">
        <w:rPr>
          <w:rFonts w:ascii="Book Antiqua" w:hAnsi="Book Antiqua" w:cstheme="minorBidi"/>
          <w:lang w:bidi="en-US"/>
        </w:rPr>
        <w:t xml:space="preserve"> website.</w:t>
      </w:r>
    </w:p>
    <w:p w14:paraId="66AF230D" w14:textId="77777777" w:rsidR="00BD6E58" w:rsidRPr="00846D9A" w:rsidRDefault="00BD6E58" w:rsidP="00BD6E58">
      <w:pPr>
        <w:pStyle w:val="Heading1"/>
        <w:numPr>
          <w:ilvl w:val="0"/>
          <w:numId w:val="0"/>
        </w:numPr>
        <w:spacing w:before="0" w:after="0"/>
        <w:ind w:left="1080"/>
        <w:rPr>
          <w:rFonts w:ascii="Book Antiqua" w:hAnsi="Book Antiqua" w:cstheme="minorHAnsi"/>
          <w:u w:val="single"/>
          <w:lang w:bidi="en-US"/>
        </w:rPr>
      </w:pPr>
    </w:p>
    <w:p w14:paraId="451D24D3" w14:textId="2B4DE74C" w:rsidR="00CF3C1E" w:rsidRPr="00846D9A" w:rsidRDefault="6C080435" w:rsidP="00755DA3">
      <w:pPr>
        <w:pStyle w:val="Heading1"/>
        <w:tabs>
          <w:tab w:val="clear" w:pos="1080"/>
        </w:tabs>
        <w:spacing w:before="0" w:after="0"/>
        <w:ind w:left="426" w:hanging="426"/>
        <w:rPr>
          <w:rFonts w:ascii="Book Antiqua" w:hAnsi="Book Antiqua" w:cstheme="minorHAnsi"/>
          <w:lang w:bidi="en-US"/>
        </w:rPr>
      </w:pPr>
      <w:bookmarkStart w:id="10" w:name="_Toc208578387"/>
      <w:r w:rsidRPr="00846D9A">
        <w:rPr>
          <w:rFonts w:ascii="Book Antiqua" w:hAnsi="Book Antiqua" w:cstheme="minorHAnsi"/>
          <w:lang w:bidi="en-US"/>
        </w:rPr>
        <w:t>Internal process and escalation matrix</w:t>
      </w:r>
      <w:bookmarkEnd w:id="10"/>
    </w:p>
    <w:p w14:paraId="6B9AC394" w14:textId="77777777" w:rsidR="00BD6E58" w:rsidRPr="00846D9A" w:rsidRDefault="00BD6E58" w:rsidP="00BD6E58">
      <w:pPr>
        <w:pStyle w:val="Heading2"/>
        <w:numPr>
          <w:ilvl w:val="0"/>
          <w:numId w:val="0"/>
        </w:numPr>
        <w:tabs>
          <w:tab w:val="left" w:pos="720"/>
        </w:tabs>
        <w:spacing w:before="0" w:after="0"/>
        <w:ind w:left="720"/>
        <w:rPr>
          <w:rFonts w:ascii="Book Antiqua" w:eastAsia="Book Antiqua" w:hAnsi="Book Antiqua" w:cs="Book Antiqua"/>
          <w:sz w:val="20"/>
          <w:szCs w:val="20"/>
        </w:rPr>
      </w:pPr>
    </w:p>
    <w:p w14:paraId="004A83DC" w14:textId="799B0B1C" w:rsidR="00BD6E58" w:rsidRPr="00755DA3" w:rsidRDefault="6C080435" w:rsidP="00755DA3">
      <w:pPr>
        <w:pStyle w:val="Heading2"/>
        <w:numPr>
          <w:ilvl w:val="0"/>
          <w:numId w:val="0"/>
        </w:numPr>
        <w:spacing w:before="0" w:after="0"/>
        <w:rPr>
          <w:rFonts w:ascii="Book Antiqua" w:eastAsia="Book Antiqua" w:hAnsi="Book Antiqua" w:cs="Book Antiqua"/>
          <w:szCs w:val="22"/>
        </w:rPr>
      </w:pPr>
      <w:r w:rsidRPr="00846D9A">
        <w:rPr>
          <w:rFonts w:ascii="Book Antiqua" w:eastAsia="Book Antiqua" w:hAnsi="Book Antiqua" w:cs="Book Antiqua"/>
          <w:szCs w:val="22"/>
        </w:rPr>
        <w:t>The AMC shall endeavor to redress the investor complaint(s) within 21 calendar days from the date of receipt of the complaint as per the guidelines issued from time to time.</w:t>
      </w:r>
      <w:r w:rsidR="00755DA3">
        <w:rPr>
          <w:rFonts w:ascii="Book Antiqua" w:eastAsia="Book Antiqua" w:hAnsi="Book Antiqua" w:cs="Book Antiqua"/>
          <w:szCs w:val="22"/>
        </w:rPr>
        <w:t xml:space="preserve"> </w:t>
      </w:r>
      <w:r w:rsidRPr="00846D9A">
        <w:rPr>
          <w:rFonts w:ascii="Book Antiqua" w:eastAsia="Book Antiqua" w:hAnsi="Book Antiqua" w:cs="Book Antiqua"/>
        </w:rPr>
        <w:t xml:space="preserve">All the investor complaints are processed/monitored by the Investor Services Team. </w:t>
      </w:r>
    </w:p>
    <w:p w14:paraId="3D97A5DB" w14:textId="77777777" w:rsidR="00BD6E58" w:rsidRPr="00846D9A" w:rsidRDefault="00BD6E58" w:rsidP="00BD6E58">
      <w:pPr>
        <w:spacing w:before="0" w:after="0"/>
        <w:ind w:left="720"/>
        <w:rPr>
          <w:rFonts w:ascii="Book Antiqua" w:eastAsia="Book Antiqua" w:hAnsi="Book Antiqua" w:cs="Book Antiqua"/>
        </w:rPr>
      </w:pPr>
    </w:p>
    <w:p w14:paraId="6969FA53" w14:textId="45B14B04" w:rsidR="00CF3C1E" w:rsidRPr="00846D9A" w:rsidRDefault="6C080435" w:rsidP="00755DA3">
      <w:pPr>
        <w:spacing w:before="0" w:after="0"/>
        <w:rPr>
          <w:rFonts w:ascii="Book Antiqua" w:eastAsia="Book Antiqua" w:hAnsi="Book Antiqua" w:cs="Book Antiqua"/>
        </w:rPr>
      </w:pPr>
      <w:r w:rsidRPr="00846D9A">
        <w:rPr>
          <w:rFonts w:ascii="Book Antiqua" w:eastAsia="Book Antiqua" w:hAnsi="Book Antiqua" w:cs="Book Antiqua"/>
        </w:rPr>
        <w:t>The</w:t>
      </w:r>
      <w:r w:rsidR="00BD6E58" w:rsidRPr="00846D9A">
        <w:rPr>
          <w:rFonts w:ascii="Book Antiqua" w:eastAsia="Book Antiqua" w:hAnsi="Book Antiqua" w:cs="Book Antiqua"/>
        </w:rPr>
        <w:t xml:space="preserve"> </w:t>
      </w:r>
      <w:r w:rsidRPr="00846D9A">
        <w:rPr>
          <w:rFonts w:ascii="Book Antiqua" w:eastAsia="Book Antiqua" w:hAnsi="Book Antiqua" w:cs="Book Antiqua"/>
        </w:rPr>
        <w:t xml:space="preserve">internal TAT for processing the complaints. In the event the internal </w:t>
      </w:r>
      <w:proofErr w:type="gramStart"/>
      <w:r w:rsidRPr="00846D9A">
        <w:rPr>
          <w:rFonts w:ascii="Book Antiqua" w:eastAsia="Book Antiqua" w:hAnsi="Book Antiqua" w:cs="Book Antiqua"/>
        </w:rPr>
        <w:t>TAT’s</w:t>
      </w:r>
      <w:proofErr w:type="gramEnd"/>
      <w:r w:rsidRPr="00846D9A">
        <w:rPr>
          <w:rFonts w:ascii="Book Antiqua" w:eastAsia="Book Antiqua" w:hAnsi="Book Antiqua" w:cs="Book Antiqua"/>
        </w:rPr>
        <w:t xml:space="preserve"> are not adhered to, the following escalation is as follows:</w:t>
      </w:r>
    </w:p>
    <w:p w14:paraId="4A27C344" w14:textId="77777777" w:rsidR="00BD6E58" w:rsidRPr="00846D9A" w:rsidRDefault="00BD6E58" w:rsidP="00BD6E58">
      <w:pPr>
        <w:spacing w:before="0" w:after="0"/>
        <w:ind w:firstLine="720"/>
        <w:rPr>
          <w:sz w:val="24"/>
          <w:szCs w:val="24"/>
        </w:rPr>
      </w:pPr>
    </w:p>
    <w:tbl>
      <w:tblPr>
        <w:tblStyle w:val="TableGrid"/>
        <w:tblW w:w="8789" w:type="dxa"/>
        <w:tblInd w:w="132" w:type="dxa"/>
        <w:tblLayout w:type="fixed"/>
        <w:tblLook w:val="04A0" w:firstRow="1" w:lastRow="0" w:firstColumn="1" w:lastColumn="0" w:noHBand="0" w:noVBand="1"/>
      </w:tblPr>
      <w:tblGrid>
        <w:gridCol w:w="4820"/>
        <w:gridCol w:w="1701"/>
        <w:gridCol w:w="2268"/>
      </w:tblGrid>
      <w:tr w:rsidR="680E5F2A" w:rsidRPr="00846D9A" w14:paraId="02F13294" w14:textId="77777777" w:rsidTr="00755DA3">
        <w:trPr>
          <w:trHeight w:val="40"/>
        </w:trPr>
        <w:tc>
          <w:tcPr>
            <w:tcW w:w="4820" w:type="dxa"/>
            <w:tcBorders>
              <w:top w:val="single" w:sz="8" w:space="0" w:color="auto"/>
              <w:left w:val="single" w:sz="8" w:space="0" w:color="auto"/>
              <w:bottom w:val="single" w:sz="8" w:space="0" w:color="auto"/>
              <w:right w:val="single" w:sz="8" w:space="0" w:color="auto"/>
            </w:tcBorders>
            <w:tcMar>
              <w:left w:w="108" w:type="dxa"/>
              <w:right w:w="108" w:type="dxa"/>
            </w:tcMar>
          </w:tcPr>
          <w:p w14:paraId="5D8FDF08" w14:textId="5A04CCF8" w:rsidR="680E5F2A" w:rsidRPr="00846D9A" w:rsidRDefault="680E5F2A" w:rsidP="00BD6E58">
            <w:pPr>
              <w:spacing w:before="0" w:after="0"/>
              <w:jc w:val="center"/>
            </w:pPr>
            <w:r w:rsidRPr="00846D9A">
              <w:rPr>
                <w:rFonts w:ascii="Book Antiqua" w:eastAsia="Book Antiqua" w:hAnsi="Book Antiqua" w:cs="Book Antiqua"/>
                <w:b/>
                <w:bCs/>
                <w:u w:val="single"/>
              </w:rPr>
              <w:t>Particulars</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21620743" w14:textId="190E7417" w:rsidR="680E5F2A" w:rsidRPr="00846D9A" w:rsidRDefault="680E5F2A" w:rsidP="00BD6E58">
            <w:pPr>
              <w:spacing w:before="0" w:after="0"/>
              <w:jc w:val="center"/>
            </w:pPr>
            <w:r w:rsidRPr="00846D9A">
              <w:rPr>
                <w:rFonts w:ascii="Book Antiqua" w:eastAsia="Book Antiqua" w:hAnsi="Book Antiqua" w:cs="Book Antiqua"/>
                <w:b/>
                <w:bCs/>
                <w:u w:val="single"/>
              </w:rPr>
              <w:t>TAT</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085EDD2" w14:textId="0EADF089" w:rsidR="680E5F2A" w:rsidRPr="00846D9A" w:rsidRDefault="680E5F2A" w:rsidP="00BD6E58">
            <w:pPr>
              <w:spacing w:before="0" w:after="0"/>
              <w:jc w:val="center"/>
            </w:pPr>
            <w:r w:rsidRPr="00846D9A">
              <w:rPr>
                <w:rFonts w:ascii="Book Antiqua" w:eastAsia="Book Antiqua" w:hAnsi="Book Antiqua" w:cs="Book Antiqua"/>
                <w:b/>
                <w:bCs/>
                <w:u w:val="single"/>
              </w:rPr>
              <w:t>Person Responsible</w:t>
            </w:r>
          </w:p>
        </w:tc>
      </w:tr>
      <w:tr w:rsidR="680E5F2A" w:rsidRPr="00846D9A" w14:paraId="3471F1A5" w14:textId="77777777" w:rsidTr="00755DA3">
        <w:trPr>
          <w:trHeight w:val="293"/>
        </w:trPr>
        <w:tc>
          <w:tcPr>
            <w:tcW w:w="4820" w:type="dxa"/>
            <w:tcBorders>
              <w:top w:val="single" w:sz="8" w:space="0" w:color="auto"/>
              <w:left w:val="single" w:sz="8" w:space="0" w:color="auto"/>
              <w:bottom w:val="single" w:sz="8" w:space="0" w:color="auto"/>
              <w:right w:val="single" w:sz="8" w:space="0" w:color="auto"/>
            </w:tcBorders>
            <w:tcMar>
              <w:left w:w="108" w:type="dxa"/>
              <w:right w:w="108" w:type="dxa"/>
            </w:tcMar>
          </w:tcPr>
          <w:p w14:paraId="428924C7" w14:textId="57492EDD" w:rsidR="680E5F2A" w:rsidRPr="00846D9A" w:rsidRDefault="680E5F2A" w:rsidP="00BD6E58">
            <w:pPr>
              <w:spacing w:before="0" w:after="0"/>
            </w:pPr>
            <w:r w:rsidRPr="00846D9A">
              <w:rPr>
                <w:rFonts w:ascii="Book Antiqua" w:eastAsia="Book Antiqua" w:hAnsi="Book Antiqua" w:cs="Book Antiqua"/>
              </w:rPr>
              <w:t xml:space="preserve">All complaints shall be attended Investor services Team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BBC4F1A" w14:textId="4686AFCF" w:rsidR="680E5F2A" w:rsidRPr="00846D9A" w:rsidRDefault="680E5F2A" w:rsidP="00BD6E58">
            <w:pPr>
              <w:spacing w:before="0" w:after="0"/>
              <w:jc w:val="center"/>
            </w:pPr>
            <w:r w:rsidRPr="00846D9A">
              <w:rPr>
                <w:rFonts w:ascii="Book Antiqua" w:eastAsia="Book Antiqua" w:hAnsi="Book Antiqua" w:cs="Book Antiqua"/>
              </w:rPr>
              <w:t>T+3</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6E2339A" w14:textId="1DF6068E" w:rsidR="680E5F2A" w:rsidRPr="00846D9A" w:rsidRDefault="001D2D14" w:rsidP="00BD6E58">
            <w:pPr>
              <w:spacing w:before="0" w:after="0"/>
              <w:jc w:val="center"/>
            </w:pPr>
            <w:r w:rsidRPr="00846D9A">
              <w:rPr>
                <w:rFonts w:ascii="Book Antiqua" w:eastAsia="Book Antiqua" w:hAnsi="Book Antiqua" w:cs="Book Antiqua"/>
              </w:rPr>
              <w:t>Customer Service Team</w:t>
            </w:r>
            <w:r w:rsidR="680E5F2A" w:rsidRPr="00846D9A">
              <w:rPr>
                <w:rFonts w:ascii="Book Antiqua" w:eastAsia="Book Antiqua" w:hAnsi="Book Antiqua" w:cs="Book Antiqua"/>
              </w:rPr>
              <w:t xml:space="preserve"> </w:t>
            </w:r>
          </w:p>
        </w:tc>
      </w:tr>
      <w:tr w:rsidR="680E5F2A" w:rsidRPr="00846D9A" w14:paraId="6C5B09B5" w14:textId="77777777" w:rsidTr="00755DA3">
        <w:trPr>
          <w:trHeight w:val="40"/>
        </w:trPr>
        <w:tc>
          <w:tcPr>
            <w:tcW w:w="4820" w:type="dxa"/>
            <w:tcBorders>
              <w:top w:val="single" w:sz="8" w:space="0" w:color="auto"/>
              <w:left w:val="single" w:sz="8" w:space="0" w:color="auto"/>
              <w:bottom w:val="single" w:sz="8" w:space="0" w:color="auto"/>
              <w:right w:val="single" w:sz="8" w:space="0" w:color="auto"/>
            </w:tcBorders>
            <w:tcMar>
              <w:left w:w="108" w:type="dxa"/>
              <w:right w:w="108" w:type="dxa"/>
            </w:tcMar>
          </w:tcPr>
          <w:p w14:paraId="33D241A7" w14:textId="16E1732A" w:rsidR="680E5F2A" w:rsidRPr="00846D9A" w:rsidRDefault="680E5F2A" w:rsidP="00BD6E58">
            <w:pPr>
              <w:spacing w:before="0" w:after="0"/>
            </w:pPr>
            <w:r w:rsidRPr="00846D9A">
              <w:rPr>
                <w:rFonts w:ascii="Book Antiqua" w:eastAsia="Book Antiqua" w:hAnsi="Book Antiqua" w:cs="Book Antiqua"/>
                <w:b/>
                <w:bCs/>
              </w:rPr>
              <w:t>Escalation  - Level 1</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B8FD33B" w14:textId="5381737F" w:rsidR="680E5F2A" w:rsidRPr="00846D9A" w:rsidRDefault="680E5F2A" w:rsidP="00BD6E58">
            <w:pPr>
              <w:spacing w:before="0" w:after="0"/>
              <w:jc w:val="center"/>
            </w:pPr>
            <w:r w:rsidRPr="00846D9A">
              <w:rPr>
                <w:rFonts w:ascii="Book Antiqua" w:eastAsia="Book Antiqua" w:hAnsi="Book Antiqua" w:cs="Book Antiqua"/>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452AC44" w14:textId="7679406B" w:rsidR="680E5F2A" w:rsidRPr="00846D9A" w:rsidRDefault="680E5F2A" w:rsidP="00BD6E58">
            <w:pPr>
              <w:spacing w:before="0" w:after="0"/>
              <w:jc w:val="center"/>
            </w:pPr>
            <w:r w:rsidRPr="00846D9A">
              <w:rPr>
                <w:rFonts w:ascii="Book Antiqua" w:eastAsia="Book Antiqua" w:hAnsi="Book Antiqua" w:cs="Book Antiqua"/>
              </w:rPr>
              <w:t xml:space="preserve"> </w:t>
            </w:r>
          </w:p>
        </w:tc>
      </w:tr>
      <w:tr w:rsidR="680E5F2A" w:rsidRPr="00846D9A" w14:paraId="7566E65A" w14:textId="77777777" w:rsidTr="00755DA3">
        <w:trPr>
          <w:trHeight w:val="105"/>
        </w:trPr>
        <w:tc>
          <w:tcPr>
            <w:tcW w:w="4820" w:type="dxa"/>
            <w:tcBorders>
              <w:top w:val="single" w:sz="8" w:space="0" w:color="auto"/>
              <w:left w:val="single" w:sz="8" w:space="0" w:color="auto"/>
              <w:bottom w:val="single" w:sz="8" w:space="0" w:color="auto"/>
              <w:right w:val="single" w:sz="8" w:space="0" w:color="auto"/>
            </w:tcBorders>
            <w:tcMar>
              <w:left w:w="108" w:type="dxa"/>
              <w:right w:w="108" w:type="dxa"/>
            </w:tcMar>
          </w:tcPr>
          <w:p w14:paraId="1E905932" w14:textId="35AAD5B3" w:rsidR="680E5F2A" w:rsidRPr="00846D9A" w:rsidRDefault="680E5F2A" w:rsidP="00BD6E58">
            <w:pPr>
              <w:spacing w:before="0" w:after="0"/>
            </w:pPr>
            <w:r w:rsidRPr="00846D9A">
              <w:rPr>
                <w:rFonts w:ascii="Book Antiqua" w:eastAsia="Book Antiqua" w:hAnsi="Book Antiqua" w:cs="Book Antiqua"/>
              </w:rPr>
              <w:t>All complaints which remain unresolved</w:t>
            </w:r>
            <w:r w:rsidR="00BD6E58" w:rsidRPr="00846D9A">
              <w:rPr>
                <w:rFonts w:ascii="Book Antiqua" w:eastAsia="Book Antiqua" w:hAnsi="Book Antiqua" w:cs="Book Antiqua"/>
              </w:rPr>
              <w:t>/a</w:t>
            </w:r>
            <w:r w:rsidRPr="00846D9A">
              <w:rPr>
                <w:rFonts w:ascii="Book Antiqua" w:eastAsia="Book Antiqua" w:hAnsi="Book Antiqua" w:cs="Book Antiqua"/>
              </w:rPr>
              <w:t>ttended to</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23C5F52" w14:textId="07CA2081" w:rsidR="680E5F2A" w:rsidRPr="00846D9A" w:rsidRDefault="680E5F2A" w:rsidP="00BD6E58">
            <w:pPr>
              <w:spacing w:before="0" w:after="0"/>
              <w:jc w:val="center"/>
            </w:pPr>
            <w:r w:rsidRPr="00846D9A">
              <w:rPr>
                <w:rFonts w:ascii="Book Antiqua" w:eastAsia="Book Antiqua" w:hAnsi="Book Antiqua" w:cs="Book Antiqua"/>
              </w:rPr>
              <w:t>Beyond T+3 upto T+7</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A2F72BE" w14:textId="2AAD1F5B" w:rsidR="680E5F2A" w:rsidRPr="00846D9A" w:rsidRDefault="680E5F2A" w:rsidP="00BD6E58">
            <w:pPr>
              <w:spacing w:before="0" w:after="0"/>
              <w:jc w:val="center"/>
            </w:pPr>
            <w:r w:rsidRPr="00846D9A">
              <w:rPr>
                <w:rFonts w:ascii="Book Antiqua" w:eastAsia="Book Antiqua" w:hAnsi="Book Antiqua" w:cs="Book Antiqua"/>
              </w:rPr>
              <w:t>Investor Relations Officer</w:t>
            </w:r>
          </w:p>
        </w:tc>
      </w:tr>
      <w:tr w:rsidR="680E5F2A" w:rsidRPr="00846D9A" w14:paraId="1F06670D" w14:textId="77777777" w:rsidTr="00755DA3">
        <w:trPr>
          <w:trHeight w:val="40"/>
        </w:trPr>
        <w:tc>
          <w:tcPr>
            <w:tcW w:w="4820" w:type="dxa"/>
            <w:tcBorders>
              <w:top w:val="single" w:sz="8" w:space="0" w:color="auto"/>
              <w:left w:val="single" w:sz="8" w:space="0" w:color="auto"/>
              <w:bottom w:val="single" w:sz="8" w:space="0" w:color="auto"/>
              <w:right w:val="single" w:sz="8" w:space="0" w:color="auto"/>
            </w:tcBorders>
            <w:tcMar>
              <w:left w:w="108" w:type="dxa"/>
              <w:right w:w="108" w:type="dxa"/>
            </w:tcMar>
          </w:tcPr>
          <w:p w14:paraId="072C4871" w14:textId="4395C167" w:rsidR="680E5F2A" w:rsidRPr="00846D9A" w:rsidRDefault="680E5F2A" w:rsidP="00BD6E58">
            <w:pPr>
              <w:spacing w:before="0" w:after="0"/>
            </w:pPr>
            <w:r w:rsidRPr="00846D9A">
              <w:rPr>
                <w:rFonts w:ascii="Book Antiqua" w:eastAsia="Book Antiqua" w:hAnsi="Book Antiqua" w:cs="Book Antiqua"/>
                <w:b/>
                <w:bCs/>
              </w:rPr>
              <w:t>Escalation  - Level 2</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0293117" w14:textId="5ECD9F6E" w:rsidR="680E5F2A" w:rsidRPr="00846D9A" w:rsidRDefault="680E5F2A" w:rsidP="00BD6E58">
            <w:pPr>
              <w:spacing w:before="0" w:after="0"/>
              <w:jc w:val="center"/>
            </w:pPr>
            <w:r w:rsidRPr="00846D9A">
              <w:rPr>
                <w:rFonts w:ascii="Book Antiqua" w:eastAsia="Book Antiqua" w:hAnsi="Book Antiqua" w:cs="Book Antiqua"/>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EC38743" w14:textId="252F2D87" w:rsidR="680E5F2A" w:rsidRPr="00846D9A" w:rsidRDefault="680E5F2A" w:rsidP="00BD6E58">
            <w:pPr>
              <w:spacing w:before="0" w:after="0"/>
              <w:jc w:val="center"/>
            </w:pPr>
            <w:r w:rsidRPr="00846D9A">
              <w:rPr>
                <w:rFonts w:ascii="Book Antiqua" w:eastAsia="Book Antiqua" w:hAnsi="Book Antiqua" w:cs="Book Antiqua"/>
              </w:rPr>
              <w:t xml:space="preserve"> </w:t>
            </w:r>
          </w:p>
        </w:tc>
      </w:tr>
      <w:tr w:rsidR="680E5F2A" w:rsidRPr="00846D9A" w14:paraId="1636D6F9" w14:textId="77777777" w:rsidTr="00755DA3">
        <w:trPr>
          <w:trHeight w:val="293"/>
        </w:trPr>
        <w:tc>
          <w:tcPr>
            <w:tcW w:w="4820" w:type="dxa"/>
            <w:tcBorders>
              <w:top w:val="single" w:sz="8" w:space="0" w:color="auto"/>
              <w:left w:val="single" w:sz="8" w:space="0" w:color="auto"/>
              <w:bottom w:val="single" w:sz="8" w:space="0" w:color="auto"/>
              <w:right w:val="single" w:sz="8" w:space="0" w:color="auto"/>
            </w:tcBorders>
            <w:tcMar>
              <w:left w:w="108" w:type="dxa"/>
              <w:right w:w="108" w:type="dxa"/>
            </w:tcMar>
          </w:tcPr>
          <w:p w14:paraId="7EE642E9" w14:textId="09599122" w:rsidR="680E5F2A" w:rsidRPr="00846D9A" w:rsidRDefault="680E5F2A" w:rsidP="00BD6E58">
            <w:pPr>
              <w:spacing w:before="0" w:after="0"/>
            </w:pPr>
            <w:r w:rsidRPr="00846D9A">
              <w:rPr>
                <w:rFonts w:ascii="Book Antiqua" w:eastAsia="Book Antiqua" w:hAnsi="Book Antiqua" w:cs="Book Antiqua"/>
              </w:rPr>
              <w:t>All complaints which remain unresolved/attended to</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D7E77AE" w14:textId="3B905551" w:rsidR="680E5F2A" w:rsidRPr="00846D9A" w:rsidRDefault="680E5F2A" w:rsidP="00BD6E58">
            <w:pPr>
              <w:spacing w:before="0" w:after="0"/>
              <w:jc w:val="center"/>
            </w:pPr>
            <w:r w:rsidRPr="00846D9A">
              <w:rPr>
                <w:rFonts w:ascii="Book Antiqua" w:eastAsia="Book Antiqua" w:hAnsi="Book Antiqua" w:cs="Book Antiqua"/>
              </w:rPr>
              <w:t>Beyond T+7 upto T+15</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7C5FF10" w14:textId="37EFEEBB" w:rsidR="680E5F2A" w:rsidRPr="00846D9A" w:rsidRDefault="680E5F2A" w:rsidP="00BD6E58">
            <w:pPr>
              <w:spacing w:before="0" w:after="0"/>
              <w:jc w:val="center"/>
            </w:pPr>
            <w:r w:rsidRPr="00846D9A">
              <w:rPr>
                <w:rFonts w:ascii="Book Antiqua" w:eastAsia="Book Antiqua" w:hAnsi="Book Antiqua" w:cs="Book Antiqua"/>
              </w:rPr>
              <w:t>Head – RTA &amp; Compliance Officer</w:t>
            </w:r>
          </w:p>
        </w:tc>
      </w:tr>
      <w:tr w:rsidR="680E5F2A" w:rsidRPr="00846D9A" w14:paraId="0F31F30C" w14:textId="77777777" w:rsidTr="00755DA3">
        <w:trPr>
          <w:trHeight w:val="40"/>
        </w:trPr>
        <w:tc>
          <w:tcPr>
            <w:tcW w:w="4820" w:type="dxa"/>
            <w:tcBorders>
              <w:top w:val="single" w:sz="8" w:space="0" w:color="auto"/>
              <w:left w:val="single" w:sz="8" w:space="0" w:color="auto"/>
              <w:bottom w:val="single" w:sz="8" w:space="0" w:color="auto"/>
              <w:right w:val="single" w:sz="8" w:space="0" w:color="auto"/>
            </w:tcBorders>
            <w:tcMar>
              <w:left w:w="108" w:type="dxa"/>
              <w:right w:w="108" w:type="dxa"/>
            </w:tcMar>
          </w:tcPr>
          <w:p w14:paraId="30F27D62" w14:textId="25A4C111" w:rsidR="680E5F2A" w:rsidRPr="00846D9A" w:rsidRDefault="680E5F2A" w:rsidP="00BD6E58">
            <w:pPr>
              <w:spacing w:before="0" w:after="0"/>
            </w:pPr>
            <w:r w:rsidRPr="00846D9A">
              <w:rPr>
                <w:rFonts w:ascii="Book Antiqua" w:eastAsia="Book Antiqua" w:hAnsi="Book Antiqua" w:cs="Book Antiqua"/>
                <w:b/>
                <w:bCs/>
              </w:rPr>
              <w:t>Escalation  - Level 3</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97F2908" w14:textId="11154FBA" w:rsidR="680E5F2A" w:rsidRPr="00846D9A" w:rsidRDefault="680E5F2A" w:rsidP="00BD6E58">
            <w:pPr>
              <w:spacing w:before="0" w:after="0"/>
              <w:jc w:val="center"/>
            </w:pPr>
            <w:r w:rsidRPr="00846D9A">
              <w:rPr>
                <w:rFonts w:ascii="Book Antiqua" w:eastAsia="Book Antiqua" w:hAnsi="Book Antiqua" w:cs="Book Antiqua"/>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13C1172" w14:textId="38B859CB" w:rsidR="680E5F2A" w:rsidRPr="00846D9A" w:rsidRDefault="680E5F2A" w:rsidP="00BD6E58">
            <w:pPr>
              <w:spacing w:before="0" w:after="0"/>
              <w:jc w:val="center"/>
            </w:pPr>
            <w:r w:rsidRPr="00846D9A">
              <w:rPr>
                <w:rFonts w:ascii="Book Antiqua" w:eastAsia="Book Antiqua" w:hAnsi="Book Antiqua" w:cs="Book Antiqua"/>
              </w:rPr>
              <w:t xml:space="preserve"> </w:t>
            </w:r>
          </w:p>
        </w:tc>
      </w:tr>
      <w:tr w:rsidR="680E5F2A" w:rsidRPr="00846D9A" w14:paraId="73068ED4" w14:textId="77777777" w:rsidTr="00755DA3">
        <w:trPr>
          <w:trHeight w:val="293"/>
        </w:trPr>
        <w:tc>
          <w:tcPr>
            <w:tcW w:w="4820" w:type="dxa"/>
            <w:tcBorders>
              <w:top w:val="single" w:sz="8" w:space="0" w:color="auto"/>
              <w:left w:val="single" w:sz="8" w:space="0" w:color="auto"/>
              <w:bottom w:val="single" w:sz="8" w:space="0" w:color="auto"/>
              <w:right w:val="single" w:sz="8" w:space="0" w:color="auto"/>
            </w:tcBorders>
            <w:tcMar>
              <w:left w:w="108" w:type="dxa"/>
              <w:right w:w="108" w:type="dxa"/>
            </w:tcMar>
          </w:tcPr>
          <w:p w14:paraId="4AE64FB7" w14:textId="3DF98E19" w:rsidR="680E5F2A" w:rsidRPr="00846D9A" w:rsidRDefault="680E5F2A" w:rsidP="00BD6E58">
            <w:pPr>
              <w:spacing w:before="0" w:after="0"/>
            </w:pPr>
            <w:r w:rsidRPr="00846D9A">
              <w:rPr>
                <w:rFonts w:ascii="Book Antiqua" w:eastAsia="Book Antiqua" w:hAnsi="Book Antiqua" w:cs="Book Antiqua"/>
              </w:rPr>
              <w:t>All complaints which remain unresolved/attended to</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31B32A5F" w14:textId="15A6B9CF" w:rsidR="680E5F2A" w:rsidRPr="00846D9A" w:rsidRDefault="680E5F2A" w:rsidP="00BD6E58">
            <w:pPr>
              <w:spacing w:before="0" w:after="0"/>
              <w:jc w:val="center"/>
            </w:pPr>
            <w:r w:rsidRPr="00846D9A">
              <w:rPr>
                <w:rFonts w:ascii="Book Antiqua" w:eastAsia="Book Antiqua" w:hAnsi="Book Antiqua" w:cs="Book Antiqua"/>
              </w:rPr>
              <w:t>Beyond T+15</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8CF8A72" w14:textId="3F47CCA4" w:rsidR="680E5F2A" w:rsidRPr="00846D9A" w:rsidRDefault="680E5F2A" w:rsidP="00BD6E58">
            <w:pPr>
              <w:spacing w:before="0" w:after="0"/>
              <w:jc w:val="center"/>
            </w:pPr>
            <w:r w:rsidRPr="00846D9A">
              <w:rPr>
                <w:rFonts w:ascii="Book Antiqua" w:eastAsia="Book Antiqua" w:hAnsi="Book Antiqua" w:cs="Book Antiqua"/>
              </w:rPr>
              <w:t>Chief Operations Officer</w:t>
            </w:r>
          </w:p>
        </w:tc>
      </w:tr>
    </w:tbl>
    <w:p w14:paraId="2F0968FC" w14:textId="163DEB6F" w:rsidR="00CF3C1E" w:rsidRPr="00846D9A" w:rsidRDefault="00CF3C1E" w:rsidP="00BD6E58">
      <w:pPr>
        <w:spacing w:before="0" w:after="0"/>
        <w:rPr>
          <w:rFonts w:ascii="Book Antiqua" w:eastAsia="Book Antiqua" w:hAnsi="Book Antiqua" w:cs="Book Antiqua"/>
          <w:sz w:val="20"/>
          <w:szCs w:val="20"/>
        </w:rPr>
      </w:pPr>
    </w:p>
    <w:p w14:paraId="2750DD29" w14:textId="4074BA1F" w:rsidR="00CF3C1E" w:rsidRPr="00846D9A" w:rsidRDefault="6C080435" w:rsidP="00755DA3">
      <w:pPr>
        <w:spacing w:before="0" w:after="0"/>
        <w:rPr>
          <w:rFonts w:ascii="Book Antiqua" w:eastAsia="Book Antiqua" w:hAnsi="Book Antiqua" w:cs="Book Antiqua"/>
        </w:rPr>
      </w:pPr>
      <w:r w:rsidRPr="00846D9A">
        <w:rPr>
          <w:rFonts w:ascii="Book Antiqua" w:eastAsia="Book Antiqua" w:hAnsi="Book Antiqua" w:cs="Book Antiqua"/>
        </w:rPr>
        <w:t>In addition to above, following reporting shall be provided to the Unit Holder Protection Committee pursuant to the requirements of the Unit Holder Protection Policy:</w:t>
      </w:r>
    </w:p>
    <w:p w14:paraId="2D0CE73C" w14:textId="77777777" w:rsidR="00BD6E58" w:rsidRPr="00846D9A" w:rsidRDefault="00BD6E58" w:rsidP="00BD6E58">
      <w:pPr>
        <w:spacing w:before="0" w:after="0"/>
        <w:ind w:left="720"/>
      </w:pPr>
    </w:p>
    <w:p w14:paraId="7154C467" w14:textId="0DC2634C" w:rsidR="00CF3C1E" w:rsidRPr="00846D9A" w:rsidRDefault="6C080435" w:rsidP="00755DA3">
      <w:pPr>
        <w:spacing w:before="0" w:after="0"/>
        <w:ind w:right="-43"/>
        <w:rPr>
          <w:rFonts w:ascii="Book Antiqua" w:eastAsia="Book Antiqua" w:hAnsi="Book Antiqua" w:cs="Book Antiqua"/>
          <w:i/>
          <w:iCs/>
          <w:lang w:val="en-GB"/>
        </w:rPr>
      </w:pPr>
      <w:r w:rsidRPr="00846D9A">
        <w:rPr>
          <w:rFonts w:ascii="Book Antiqua" w:eastAsia="Book Antiqua" w:hAnsi="Book Antiqua" w:cs="Book Antiqua"/>
          <w:i/>
          <w:iCs/>
          <w:lang w:val="en-GB"/>
        </w:rPr>
        <w:t>“The Committee shall review reports generated in relation to the UHP metrics at least once every six months, to assess trends, identify areas of concern, and recommend corrective or enhancement measures as deemed appropriate.”</w:t>
      </w:r>
    </w:p>
    <w:p w14:paraId="323B79E6" w14:textId="77777777" w:rsidR="00691864" w:rsidRPr="00846D9A" w:rsidRDefault="00691864" w:rsidP="000777D5">
      <w:pPr>
        <w:spacing w:before="0" w:after="0"/>
        <w:ind w:right="95"/>
      </w:pPr>
    </w:p>
    <w:p w14:paraId="14A43218" w14:textId="6ED9BFBA" w:rsidR="00BD6E58" w:rsidRDefault="6C080435" w:rsidP="000777D5">
      <w:pPr>
        <w:spacing w:before="0" w:after="0"/>
        <w:ind w:right="95"/>
        <w:rPr>
          <w:rFonts w:ascii="Book Antiqua" w:eastAsia="Book Antiqua" w:hAnsi="Book Antiqua" w:cs="Book Antiqua"/>
        </w:rPr>
      </w:pPr>
      <w:r w:rsidRPr="00846D9A">
        <w:rPr>
          <w:rFonts w:ascii="Book Antiqua" w:eastAsia="Book Antiqua" w:hAnsi="Book Antiqua" w:cs="Book Antiqua"/>
          <w:b/>
          <w:bCs/>
        </w:rPr>
        <w:t xml:space="preserve">Unitholder Protection (UP) metrics - </w:t>
      </w:r>
      <w:r w:rsidRPr="00846D9A">
        <w:rPr>
          <w:rFonts w:ascii="Book Antiqua" w:eastAsia="Book Antiqua" w:hAnsi="Book Antiqua" w:cs="Book Antiqua"/>
        </w:rPr>
        <w:t>This matrix includes descriptions, measurement techniques, threshold levels, action plans, and responsible parties for each parameter as mentioned below.</w:t>
      </w:r>
    </w:p>
    <w:p w14:paraId="2B6D1859" w14:textId="77777777" w:rsidR="005160CC" w:rsidRPr="00755DA3" w:rsidRDefault="005160CC" w:rsidP="000777D5">
      <w:pPr>
        <w:spacing w:before="0" w:after="0"/>
        <w:ind w:right="95"/>
        <w:rPr>
          <w:rFonts w:ascii="Book Antiqua" w:eastAsia="Book Antiqua" w:hAnsi="Book Antiqua" w:cs="Book Antiqua"/>
        </w:rPr>
      </w:pPr>
    </w:p>
    <w:p w14:paraId="58336B9C" w14:textId="4ED75690" w:rsidR="00D15CC2" w:rsidRPr="00D15CC2" w:rsidRDefault="17CC2C66" w:rsidP="00D15CC2">
      <w:pPr>
        <w:pStyle w:val="Heading1"/>
        <w:tabs>
          <w:tab w:val="clear" w:pos="1080"/>
        </w:tabs>
        <w:spacing w:before="0" w:after="0"/>
        <w:ind w:left="426" w:hanging="426"/>
        <w:rPr>
          <w:rFonts w:ascii="Book Antiqua" w:hAnsi="Book Antiqua"/>
          <w:lang w:bidi="en-US"/>
        </w:rPr>
      </w:pPr>
      <w:bookmarkStart w:id="11" w:name="_Toc208578388"/>
      <w:r w:rsidRPr="00846D9A">
        <w:rPr>
          <w:rFonts w:ascii="Book Antiqua" w:hAnsi="Book Antiqua"/>
          <w:lang w:bidi="en-US"/>
        </w:rPr>
        <w:lastRenderedPageBreak/>
        <w:t>TIME FRAME</w:t>
      </w:r>
      <w:bookmarkEnd w:id="11"/>
    </w:p>
    <w:p w14:paraId="763728F6" w14:textId="77777777" w:rsidR="00074E2B" w:rsidRDefault="00074E2B" w:rsidP="00D15CC2">
      <w:pPr>
        <w:pStyle w:val="Heading2"/>
        <w:numPr>
          <w:ilvl w:val="0"/>
          <w:numId w:val="0"/>
        </w:numPr>
        <w:spacing w:before="0" w:after="0"/>
        <w:ind w:left="567" w:hanging="567"/>
        <w:rPr>
          <w:rFonts w:ascii="Book Antiqua" w:eastAsia="Book Antiqua" w:hAnsi="Book Antiqua" w:cs="Book Antiqua"/>
          <w:szCs w:val="22"/>
        </w:rPr>
      </w:pPr>
    </w:p>
    <w:p w14:paraId="6C386DA8" w14:textId="64BD1D54" w:rsidR="00CF3C1E" w:rsidRPr="00D15CC2" w:rsidRDefault="45F5E9B2" w:rsidP="00074E2B">
      <w:pPr>
        <w:pStyle w:val="Heading2"/>
        <w:numPr>
          <w:ilvl w:val="0"/>
          <w:numId w:val="0"/>
        </w:numPr>
        <w:spacing w:before="0" w:after="0"/>
        <w:ind w:left="567" w:hanging="567"/>
        <w:rPr>
          <w:szCs w:val="22"/>
        </w:rPr>
      </w:pPr>
      <w:r w:rsidRPr="00846D9A">
        <w:rPr>
          <w:rFonts w:ascii="Book Antiqua" w:eastAsia="Book Antiqua" w:hAnsi="Book Antiqua" w:cs="Book Antiqua"/>
          <w:szCs w:val="22"/>
        </w:rPr>
        <w:t>5</w:t>
      </w:r>
      <w:r w:rsidR="3AAA2BDB" w:rsidRPr="00846D9A">
        <w:rPr>
          <w:rFonts w:ascii="Book Antiqua" w:eastAsia="Book Antiqua" w:hAnsi="Book Antiqua" w:cs="Book Antiqua"/>
          <w:szCs w:val="22"/>
        </w:rPr>
        <w:t>.1</w:t>
      </w:r>
      <w:r w:rsidR="000E46FC" w:rsidRPr="00846D9A">
        <w:rPr>
          <w:szCs w:val="22"/>
        </w:rPr>
        <w:tab/>
      </w:r>
      <w:r w:rsidR="17CC2C66" w:rsidRPr="00846D9A">
        <w:rPr>
          <w:rFonts w:ascii="Book Antiqua" w:hAnsi="Book Antiqua" w:cstheme="minorHAnsi"/>
          <w:szCs w:val="22"/>
        </w:rPr>
        <w:t>Queries/Complaints are investigated within the stipulated timelines for handling queries/complaints received at the different levels of escalation.</w:t>
      </w:r>
    </w:p>
    <w:p w14:paraId="5A6D2412" w14:textId="462FE8E2" w:rsidR="00CF3C1E" w:rsidRPr="00846D9A" w:rsidRDefault="3A8C33A3" w:rsidP="00755DA3">
      <w:pPr>
        <w:pStyle w:val="Heading2"/>
        <w:numPr>
          <w:ilvl w:val="0"/>
          <w:numId w:val="0"/>
        </w:numPr>
        <w:spacing w:before="0" w:after="0"/>
        <w:ind w:left="567" w:hanging="567"/>
        <w:rPr>
          <w:rFonts w:ascii="Book Antiqua" w:hAnsi="Book Antiqua" w:cstheme="minorHAnsi"/>
          <w:szCs w:val="22"/>
        </w:rPr>
      </w:pPr>
      <w:r w:rsidRPr="00846D9A">
        <w:rPr>
          <w:rFonts w:ascii="Book Antiqua" w:hAnsi="Book Antiqua" w:cstheme="minorHAnsi"/>
          <w:szCs w:val="22"/>
        </w:rPr>
        <w:t>5</w:t>
      </w:r>
      <w:r w:rsidR="09FA8BBF" w:rsidRPr="00846D9A">
        <w:rPr>
          <w:rFonts w:ascii="Book Antiqua" w:hAnsi="Book Antiqua" w:cstheme="minorHAnsi"/>
          <w:szCs w:val="22"/>
        </w:rPr>
        <w:t>.2</w:t>
      </w:r>
      <w:r w:rsidR="000E46FC" w:rsidRPr="00846D9A">
        <w:rPr>
          <w:rFonts w:ascii="Book Antiqua" w:hAnsi="Book Antiqua" w:cstheme="minorHAnsi"/>
          <w:szCs w:val="22"/>
        </w:rPr>
        <w:tab/>
      </w:r>
      <w:r w:rsidR="17CC2C66" w:rsidRPr="00846D9A">
        <w:rPr>
          <w:rFonts w:ascii="Book Antiqua" w:hAnsi="Book Antiqua" w:cstheme="minorHAnsi"/>
          <w:szCs w:val="22"/>
        </w:rPr>
        <w:t xml:space="preserve">Certain types of queries/complaints, involving fraud, legal inputs and third party (Other </w:t>
      </w:r>
      <w:r w:rsidR="000E46FC" w:rsidRPr="00846D9A">
        <w:rPr>
          <w:rFonts w:ascii="Book Antiqua" w:hAnsi="Book Antiqua" w:cstheme="minorHAnsi"/>
          <w:szCs w:val="22"/>
        </w:rPr>
        <w:tab/>
      </w:r>
      <w:r w:rsidR="17CC2C66" w:rsidRPr="00846D9A">
        <w:rPr>
          <w:rFonts w:ascii="Book Antiqua" w:hAnsi="Book Antiqua" w:cstheme="minorHAnsi"/>
          <w:szCs w:val="22"/>
        </w:rPr>
        <w:t>banks/Aggregator), needing more time for investigation, are acknowledged accordingly and</w:t>
      </w:r>
      <w:r w:rsidR="7B75244F" w:rsidRPr="00846D9A">
        <w:rPr>
          <w:rFonts w:ascii="Book Antiqua" w:hAnsi="Book Antiqua" w:cstheme="minorHAnsi"/>
          <w:szCs w:val="22"/>
        </w:rPr>
        <w:t xml:space="preserve"> </w:t>
      </w:r>
      <w:r w:rsidR="17CC2C66" w:rsidRPr="00846D9A">
        <w:rPr>
          <w:rFonts w:ascii="Book Antiqua" w:hAnsi="Book Antiqua" w:cstheme="minorHAnsi"/>
          <w:szCs w:val="22"/>
        </w:rPr>
        <w:t xml:space="preserve">the turnaround time is communicated to the investor. </w:t>
      </w:r>
    </w:p>
    <w:p w14:paraId="3D34670F" w14:textId="7C0B3A4F" w:rsidR="00BD6E58" w:rsidRPr="00846D9A" w:rsidRDefault="23ED3E56" w:rsidP="00755DA3">
      <w:pPr>
        <w:pStyle w:val="Heading2"/>
        <w:numPr>
          <w:ilvl w:val="0"/>
          <w:numId w:val="0"/>
        </w:numPr>
        <w:spacing w:before="0" w:after="0"/>
        <w:ind w:left="567" w:hanging="567"/>
        <w:rPr>
          <w:rFonts w:ascii="Book Antiqua" w:hAnsi="Book Antiqua" w:cstheme="minorHAnsi"/>
          <w:szCs w:val="22"/>
        </w:rPr>
      </w:pPr>
      <w:r w:rsidRPr="00846D9A">
        <w:rPr>
          <w:rFonts w:ascii="Book Antiqua" w:hAnsi="Book Antiqua" w:cstheme="minorHAnsi"/>
          <w:szCs w:val="22"/>
        </w:rPr>
        <w:t>5</w:t>
      </w:r>
      <w:r w:rsidR="5395EABC" w:rsidRPr="00846D9A">
        <w:rPr>
          <w:rFonts w:ascii="Book Antiqua" w:hAnsi="Book Antiqua" w:cstheme="minorHAnsi"/>
          <w:szCs w:val="22"/>
        </w:rPr>
        <w:t>.3</w:t>
      </w:r>
      <w:r w:rsidR="000E46FC" w:rsidRPr="00846D9A">
        <w:rPr>
          <w:rFonts w:ascii="Book Antiqua" w:hAnsi="Book Antiqua" w:cstheme="minorHAnsi"/>
          <w:szCs w:val="22"/>
        </w:rPr>
        <w:tab/>
      </w:r>
      <w:r w:rsidR="17CC2C66" w:rsidRPr="00846D9A">
        <w:rPr>
          <w:rFonts w:ascii="Book Antiqua" w:hAnsi="Book Antiqua" w:cstheme="minorHAnsi"/>
          <w:szCs w:val="22"/>
        </w:rPr>
        <w:t>The communication of the AMC’s stand on any issue is important and is done clearly in an investor friendly manner.</w:t>
      </w:r>
    </w:p>
    <w:p w14:paraId="14FB15EE" w14:textId="2DF85A8E" w:rsidR="00BD6E58" w:rsidRPr="00846D9A" w:rsidRDefault="000E46FC" w:rsidP="00C86A93">
      <w:pPr>
        <w:pStyle w:val="Heading1"/>
        <w:numPr>
          <w:ilvl w:val="0"/>
          <w:numId w:val="0"/>
        </w:numPr>
        <w:spacing w:before="0" w:after="0"/>
        <w:ind w:left="1077" w:hanging="720"/>
        <w:rPr>
          <w:rFonts w:ascii="Book Antiqua" w:hAnsi="Book Antiqua" w:cstheme="minorBidi"/>
          <w:lang w:bidi="en-US"/>
        </w:rPr>
      </w:pPr>
      <w:r w:rsidRPr="00846D9A">
        <w:rPr>
          <w:rFonts w:ascii="Book Antiqua" w:hAnsi="Book Antiqua" w:cstheme="minorBidi"/>
          <w:lang w:bidi="en-US"/>
        </w:rPr>
        <w:tab/>
      </w:r>
    </w:p>
    <w:p w14:paraId="50DF92C2" w14:textId="37EEEAFA" w:rsidR="00C86A93" w:rsidRPr="00846D9A" w:rsidRDefault="17CC2C66" w:rsidP="00022003">
      <w:pPr>
        <w:pStyle w:val="Heading1"/>
        <w:tabs>
          <w:tab w:val="clear" w:pos="1080"/>
        </w:tabs>
        <w:spacing w:before="0" w:after="0"/>
        <w:ind w:left="426" w:hanging="426"/>
        <w:rPr>
          <w:rFonts w:ascii="Book Antiqua" w:hAnsi="Book Antiqua" w:cstheme="minorBidi"/>
          <w:lang w:bidi="en-US"/>
        </w:rPr>
      </w:pPr>
      <w:bookmarkStart w:id="12" w:name="_Toc208578389"/>
      <w:r w:rsidRPr="00846D9A">
        <w:rPr>
          <w:rFonts w:ascii="Book Antiqua" w:hAnsi="Book Antiqua" w:cstheme="minorBidi"/>
          <w:lang w:bidi="en-US"/>
        </w:rPr>
        <w:t>SENSITIZING STAFF ON HANDLING COMPLAINTS (TRAINING)</w:t>
      </w:r>
      <w:bookmarkEnd w:id="12"/>
    </w:p>
    <w:p w14:paraId="3B081258" w14:textId="77777777" w:rsidR="00C86A93" w:rsidRPr="00846D9A" w:rsidRDefault="00C86A93" w:rsidP="00C86A93">
      <w:pPr>
        <w:spacing w:before="0" w:after="0"/>
        <w:rPr>
          <w:lang w:bidi="en-US"/>
        </w:rPr>
      </w:pPr>
    </w:p>
    <w:p w14:paraId="7C322681" w14:textId="08ED69ED" w:rsidR="00CF3C1E" w:rsidRPr="00846D9A" w:rsidRDefault="6AB5B78D" w:rsidP="00AD59F9">
      <w:pPr>
        <w:pStyle w:val="Heading2"/>
        <w:numPr>
          <w:ilvl w:val="0"/>
          <w:numId w:val="0"/>
        </w:numPr>
        <w:spacing w:before="0" w:after="0"/>
        <w:ind w:left="567" w:hanging="567"/>
        <w:rPr>
          <w:rFonts w:ascii="Book Antiqua" w:hAnsi="Book Antiqua" w:cstheme="minorHAnsi"/>
          <w:szCs w:val="22"/>
        </w:rPr>
      </w:pPr>
      <w:r w:rsidRPr="00846D9A">
        <w:rPr>
          <w:rFonts w:ascii="Book Antiqua" w:hAnsi="Book Antiqua" w:cstheme="minorHAnsi"/>
          <w:szCs w:val="22"/>
        </w:rPr>
        <w:t>6</w:t>
      </w:r>
      <w:r w:rsidR="0696F698" w:rsidRPr="00846D9A">
        <w:rPr>
          <w:rFonts w:ascii="Book Antiqua" w:hAnsi="Book Antiqua" w:cstheme="minorHAnsi"/>
          <w:szCs w:val="22"/>
        </w:rPr>
        <w:t>.1</w:t>
      </w:r>
      <w:r w:rsidR="000E46FC" w:rsidRPr="00846D9A">
        <w:rPr>
          <w:rFonts w:ascii="Book Antiqua" w:hAnsi="Book Antiqua" w:cstheme="minorHAnsi"/>
          <w:szCs w:val="22"/>
        </w:rPr>
        <w:tab/>
      </w:r>
      <w:r w:rsidR="17CC2C66" w:rsidRPr="00846D9A">
        <w:rPr>
          <w:rFonts w:ascii="Book Antiqua" w:hAnsi="Book Antiqua" w:cstheme="minorHAnsi"/>
          <w:szCs w:val="22"/>
        </w:rPr>
        <w:t>The Investor Relations Team is specially trained for handling queries</w:t>
      </w:r>
      <w:r w:rsidR="00270A6C" w:rsidRPr="00846D9A">
        <w:rPr>
          <w:rFonts w:ascii="Book Antiqua" w:hAnsi="Book Antiqua" w:cstheme="minorHAnsi"/>
          <w:szCs w:val="22"/>
        </w:rPr>
        <w:t>/</w:t>
      </w:r>
      <w:r w:rsidR="17CC2C66" w:rsidRPr="00846D9A">
        <w:rPr>
          <w:rFonts w:ascii="Book Antiqua" w:hAnsi="Book Antiqua" w:cstheme="minorHAnsi"/>
          <w:szCs w:val="22"/>
        </w:rPr>
        <w:t xml:space="preserve">complaints by trainers. </w:t>
      </w:r>
    </w:p>
    <w:p w14:paraId="512D7CC0" w14:textId="713511C7" w:rsidR="00CF3C1E" w:rsidRPr="00846D9A" w:rsidRDefault="3A83CB16" w:rsidP="00AD59F9">
      <w:pPr>
        <w:pStyle w:val="Heading2"/>
        <w:numPr>
          <w:ilvl w:val="0"/>
          <w:numId w:val="0"/>
        </w:numPr>
        <w:spacing w:before="0" w:after="0"/>
        <w:ind w:left="567" w:hanging="567"/>
        <w:rPr>
          <w:rFonts w:ascii="Book Antiqua" w:hAnsi="Book Antiqua" w:cstheme="minorHAnsi"/>
          <w:szCs w:val="22"/>
        </w:rPr>
      </w:pPr>
      <w:r w:rsidRPr="00846D9A">
        <w:rPr>
          <w:rFonts w:ascii="Book Antiqua" w:hAnsi="Book Antiqua" w:cstheme="minorHAnsi"/>
          <w:szCs w:val="22"/>
        </w:rPr>
        <w:t>6</w:t>
      </w:r>
      <w:r w:rsidR="6DC61C19" w:rsidRPr="00846D9A">
        <w:rPr>
          <w:rFonts w:ascii="Book Antiqua" w:hAnsi="Book Antiqua" w:cstheme="minorHAnsi"/>
          <w:szCs w:val="22"/>
        </w:rPr>
        <w:t>.2</w:t>
      </w:r>
      <w:r w:rsidR="000E46FC" w:rsidRPr="00846D9A">
        <w:rPr>
          <w:rFonts w:ascii="Book Antiqua" w:hAnsi="Book Antiqua" w:cstheme="minorHAnsi"/>
          <w:szCs w:val="22"/>
        </w:rPr>
        <w:tab/>
      </w:r>
      <w:r w:rsidR="17CC2C66" w:rsidRPr="00846D9A">
        <w:rPr>
          <w:rFonts w:ascii="Book Antiqua" w:hAnsi="Book Antiqua" w:cstheme="minorHAnsi"/>
          <w:szCs w:val="22"/>
        </w:rPr>
        <w:t xml:space="preserve">Training includes both operations and soft skills, as different Investors perceive and react differently to the aspects of complaint handling. </w:t>
      </w:r>
    </w:p>
    <w:p w14:paraId="79C02EAC" w14:textId="529E0424" w:rsidR="00270A6C" w:rsidRPr="00846D9A" w:rsidRDefault="2C394FEF" w:rsidP="00AD59F9">
      <w:pPr>
        <w:pStyle w:val="Heading2"/>
        <w:numPr>
          <w:ilvl w:val="0"/>
          <w:numId w:val="0"/>
        </w:numPr>
        <w:spacing w:before="0" w:after="0"/>
        <w:ind w:left="567" w:hanging="567"/>
        <w:rPr>
          <w:rFonts w:ascii="Book Antiqua" w:hAnsi="Book Antiqua" w:cstheme="minorHAnsi"/>
          <w:szCs w:val="22"/>
        </w:rPr>
      </w:pPr>
      <w:r w:rsidRPr="00846D9A">
        <w:rPr>
          <w:rFonts w:ascii="Book Antiqua" w:hAnsi="Book Antiqua" w:cstheme="minorHAnsi"/>
          <w:szCs w:val="22"/>
        </w:rPr>
        <w:t>6</w:t>
      </w:r>
      <w:r w:rsidR="0F976901" w:rsidRPr="00846D9A">
        <w:rPr>
          <w:rFonts w:ascii="Book Antiqua" w:hAnsi="Book Antiqua" w:cstheme="minorHAnsi"/>
          <w:szCs w:val="22"/>
        </w:rPr>
        <w:t>.3</w:t>
      </w:r>
      <w:r w:rsidR="000E46FC" w:rsidRPr="00846D9A">
        <w:rPr>
          <w:rFonts w:ascii="Book Antiqua" w:hAnsi="Book Antiqua" w:cstheme="minorHAnsi"/>
          <w:szCs w:val="22"/>
        </w:rPr>
        <w:tab/>
      </w:r>
      <w:r w:rsidR="17CC2C66" w:rsidRPr="00846D9A">
        <w:rPr>
          <w:rFonts w:ascii="Book Antiqua" w:hAnsi="Book Antiqua" w:cstheme="minorHAnsi"/>
          <w:szCs w:val="22"/>
        </w:rPr>
        <w:t>The staff is encouraged to have an open attitude towards service recovery and winning the Investor’s confidence.</w:t>
      </w:r>
    </w:p>
    <w:p w14:paraId="74C947B9" w14:textId="38467A1A" w:rsidR="00270A6C" w:rsidRPr="00846D9A" w:rsidRDefault="00270A6C" w:rsidP="00C86A93">
      <w:pPr>
        <w:pStyle w:val="Heading1"/>
        <w:numPr>
          <w:ilvl w:val="0"/>
          <w:numId w:val="0"/>
        </w:numPr>
        <w:spacing w:before="0" w:after="0"/>
        <w:ind w:left="1077" w:hanging="720"/>
        <w:rPr>
          <w:rFonts w:ascii="Book Antiqua" w:hAnsi="Book Antiqua" w:cstheme="minorBidi"/>
          <w:lang w:bidi="en-US"/>
        </w:rPr>
      </w:pPr>
    </w:p>
    <w:p w14:paraId="19C6C034" w14:textId="2727AFDE" w:rsidR="00270A6C" w:rsidRPr="00846D9A" w:rsidRDefault="72C3115C" w:rsidP="00AD59F9">
      <w:pPr>
        <w:pStyle w:val="Heading1"/>
        <w:tabs>
          <w:tab w:val="clear" w:pos="1080"/>
        </w:tabs>
        <w:spacing w:before="0" w:after="0"/>
        <w:ind w:left="426" w:hanging="426"/>
        <w:rPr>
          <w:rFonts w:ascii="Book Antiqua" w:hAnsi="Book Antiqua" w:cstheme="minorBidi"/>
          <w:lang w:bidi="en-US"/>
        </w:rPr>
      </w:pPr>
      <w:bookmarkStart w:id="13" w:name="_Toc208578390"/>
      <w:r w:rsidRPr="00846D9A">
        <w:rPr>
          <w:rFonts w:ascii="Book Antiqua" w:hAnsi="Book Antiqua" w:cstheme="minorBidi"/>
          <w:lang w:bidi="en-US"/>
        </w:rPr>
        <w:t>Maintenance of Records</w:t>
      </w:r>
      <w:bookmarkEnd w:id="7"/>
      <w:bookmarkEnd w:id="8"/>
      <w:bookmarkEnd w:id="13"/>
    </w:p>
    <w:p w14:paraId="41645E1B" w14:textId="77777777" w:rsidR="00C86A93" w:rsidRPr="00846D9A" w:rsidRDefault="00C86A93" w:rsidP="00C86A93">
      <w:pPr>
        <w:spacing w:before="0" w:after="0"/>
        <w:rPr>
          <w:lang w:bidi="en-US"/>
        </w:rPr>
      </w:pPr>
    </w:p>
    <w:p w14:paraId="0F4AA4B0" w14:textId="13AE78AC" w:rsidR="002745A9" w:rsidRPr="00846D9A" w:rsidRDefault="3E01E21E" w:rsidP="00AD59F9">
      <w:pPr>
        <w:pStyle w:val="Heading2"/>
        <w:numPr>
          <w:ilvl w:val="0"/>
          <w:numId w:val="0"/>
        </w:numPr>
        <w:spacing w:before="0" w:after="0"/>
        <w:ind w:left="567" w:hanging="567"/>
        <w:rPr>
          <w:rFonts w:ascii="Book Antiqua" w:eastAsia="Times New Roman" w:hAnsi="Book Antiqua" w:cstheme="minorBidi"/>
          <w:lang w:bidi="en-US"/>
        </w:rPr>
      </w:pPr>
      <w:r w:rsidRPr="00846D9A">
        <w:rPr>
          <w:rFonts w:ascii="Book Antiqua" w:eastAsia="Times New Roman" w:hAnsi="Book Antiqua" w:cstheme="minorBidi"/>
          <w:lang w:bidi="en-US"/>
        </w:rPr>
        <w:t>7</w:t>
      </w:r>
      <w:r w:rsidR="3DAEFFCD" w:rsidRPr="00846D9A">
        <w:rPr>
          <w:rFonts w:ascii="Book Antiqua" w:eastAsia="Times New Roman" w:hAnsi="Book Antiqua" w:cstheme="minorBidi"/>
          <w:lang w:bidi="en-US"/>
        </w:rPr>
        <w:t>.1</w:t>
      </w:r>
      <w:r w:rsidR="002745A9" w:rsidRPr="00846D9A">
        <w:tab/>
      </w:r>
      <w:r w:rsidR="2A78A9E2" w:rsidRPr="00846D9A">
        <w:rPr>
          <w:rFonts w:ascii="Book Antiqua" w:eastAsia="Times New Roman" w:hAnsi="Book Antiqua" w:cstheme="minorBidi"/>
          <w:lang w:bidi="en-US"/>
        </w:rPr>
        <w:t>The Register</w:t>
      </w:r>
      <w:r w:rsidR="0EA14486" w:rsidRPr="00846D9A">
        <w:rPr>
          <w:rFonts w:ascii="Book Antiqua" w:eastAsia="Times New Roman" w:hAnsi="Book Antiqua" w:cstheme="minorBidi"/>
          <w:lang w:bidi="en-US"/>
        </w:rPr>
        <w:t xml:space="preserve"> (soft copy/hard copy)</w:t>
      </w:r>
      <w:r w:rsidR="2A78A9E2" w:rsidRPr="00846D9A">
        <w:rPr>
          <w:rFonts w:ascii="Book Antiqua" w:eastAsia="Times New Roman" w:hAnsi="Book Antiqua" w:cstheme="minorBidi"/>
          <w:lang w:bidi="en-US"/>
        </w:rPr>
        <w:t xml:space="preserve"> of investor complaints </w:t>
      </w:r>
      <w:r w:rsidR="6DB37E55" w:rsidRPr="00846D9A">
        <w:rPr>
          <w:rFonts w:ascii="Book Antiqua" w:eastAsia="Times New Roman" w:hAnsi="Book Antiqua" w:cstheme="minorBidi"/>
          <w:lang w:bidi="en-US"/>
        </w:rPr>
        <w:t xml:space="preserve">and grievance </w:t>
      </w:r>
      <w:r w:rsidR="0EA14486" w:rsidRPr="00846D9A">
        <w:rPr>
          <w:rFonts w:ascii="Book Antiqua" w:eastAsia="Times New Roman" w:hAnsi="Book Antiqua" w:cstheme="minorBidi"/>
          <w:lang w:bidi="en-US"/>
        </w:rPr>
        <w:t>shall be</w:t>
      </w:r>
      <w:r w:rsidR="2A78A9E2" w:rsidRPr="00846D9A">
        <w:rPr>
          <w:rFonts w:ascii="Book Antiqua" w:eastAsia="Times New Roman" w:hAnsi="Book Antiqua" w:cstheme="minorBidi"/>
          <w:lang w:bidi="en-US"/>
        </w:rPr>
        <w:t xml:space="preserve"> maintained and updated with details of complaints and </w:t>
      </w:r>
      <w:proofErr w:type="gramStart"/>
      <w:r w:rsidR="2A78A9E2" w:rsidRPr="00846D9A">
        <w:rPr>
          <w:rFonts w:ascii="Book Antiqua" w:eastAsia="Times New Roman" w:hAnsi="Book Antiqua" w:cstheme="minorBidi"/>
          <w:lang w:bidi="en-US"/>
        </w:rPr>
        <w:t>its</w:t>
      </w:r>
      <w:proofErr w:type="gramEnd"/>
      <w:r w:rsidR="2A78A9E2" w:rsidRPr="00846D9A">
        <w:rPr>
          <w:rFonts w:ascii="Book Antiqua" w:eastAsia="Times New Roman" w:hAnsi="Book Antiqua" w:cstheme="minorBidi"/>
          <w:lang w:bidi="en-US"/>
        </w:rPr>
        <w:t xml:space="preserve"> resolution </w:t>
      </w:r>
      <w:r w:rsidR="002745A9" w:rsidRPr="00846D9A">
        <w:tab/>
      </w:r>
      <w:r w:rsidR="2A78A9E2" w:rsidRPr="00846D9A">
        <w:rPr>
          <w:rFonts w:ascii="Book Antiqua" w:eastAsia="Times New Roman" w:hAnsi="Book Antiqua" w:cstheme="minorBidi"/>
          <w:lang w:bidi="en-US"/>
        </w:rPr>
        <w:t>thereof</w:t>
      </w:r>
      <w:r w:rsidR="00AD7C60" w:rsidRPr="00846D9A">
        <w:rPr>
          <w:rFonts w:ascii="Book Antiqua" w:eastAsia="Times New Roman" w:hAnsi="Book Antiqua" w:cstheme="minorBidi"/>
          <w:lang w:bidi="en-US"/>
        </w:rPr>
        <w:t xml:space="preserve"> </w:t>
      </w:r>
      <w:r w:rsidR="2A78A9E2" w:rsidRPr="00846D9A">
        <w:rPr>
          <w:rFonts w:ascii="Book Antiqua" w:eastAsia="Times New Roman" w:hAnsi="Book Antiqua" w:cstheme="minorBidi"/>
          <w:lang w:bidi="en-US"/>
        </w:rPr>
        <w:t xml:space="preserve">with time taken for resolution and maintained for such period as </w:t>
      </w:r>
      <w:r w:rsidR="00AD7C60" w:rsidRPr="00846D9A">
        <w:t>p</w:t>
      </w:r>
      <w:r w:rsidR="2A78A9E2" w:rsidRPr="00846D9A">
        <w:rPr>
          <w:rFonts w:ascii="Book Antiqua" w:eastAsia="Times New Roman" w:hAnsi="Book Antiqua" w:cstheme="minorBidi"/>
          <w:lang w:bidi="en-US"/>
        </w:rPr>
        <w:t xml:space="preserve">rescribed by regulatory authority from time to time. </w:t>
      </w:r>
    </w:p>
    <w:p w14:paraId="4278C28B" w14:textId="6C8DBE27" w:rsidR="00CF3C1E" w:rsidRPr="00846D9A" w:rsidRDefault="56EB3621" w:rsidP="00AD59F9">
      <w:pPr>
        <w:pStyle w:val="Heading2"/>
        <w:numPr>
          <w:ilvl w:val="0"/>
          <w:numId w:val="0"/>
        </w:numPr>
        <w:spacing w:before="0" w:after="0"/>
        <w:ind w:left="567" w:hanging="567"/>
        <w:rPr>
          <w:rFonts w:ascii="Book Antiqua" w:eastAsia="Times New Roman" w:hAnsi="Book Antiqua" w:cstheme="minorBidi"/>
          <w:lang w:bidi="en-US"/>
        </w:rPr>
      </w:pPr>
      <w:r w:rsidRPr="00846D9A">
        <w:rPr>
          <w:rFonts w:ascii="Book Antiqua" w:eastAsia="Times New Roman" w:hAnsi="Book Antiqua" w:cstheme="minorBidi"/>
          <w:lang w:bidi="en-US"/>
        </w:rPr>
        <w:t>7</w:t>
      </w:r>
      <w:r w:rsidR="709DFF15" w:rsidRPr="00846D9A">
        <w:rPr>
          <w:rFonts w:ascii="Book Antiqua" w:eastAsia="Times New Roman" w:hAnsi="Book Antiqua" w:cstheme="minorBidi"/>
          <w:lang w:bidi="en-US"/>
        </w:rPr>
        <w:t>.2</w:t>
      </w:r>
      <w:r w:rsidR="000E46FC" w:rsidRPr="00846D9A">
        <w:tab/>
      </w:r>
      <w:r w:rsidR="72C3115C" w:rsidRPr="00846D9A">
        <w:rPr>
          <w:rFonts w:ascii="Book Antiqua" w:eastAsia="Times New Roman" w:hAnsi="Book Antiqua" w:cstheme="minorBidi"/>
          <w:lang w:bidi="en-US"/>
        </w:rPr>
        <w:t xml:space="preserve">The soft copies/hard copies of the complaints received from the </w:t>
      </w:r>
      <w:r w:rsidR="6F2D72A1" w:rsidRPr="00846D9A">
        <w:rPr>
          <w:rFonts w:ascii="Book Antiqua" w:eastAsia="Times New Roman" w:hAnsi="Book Antiqua" w:cstheme="minorBidi"/>
          <w:lang w:bidi="en-US"/>
        </w:rPr>
        <w:t>i</w:t>
      </w:r>
      <w:r w:rsidR="72C3115C" w:rsidRPr="00846D9A">
        <w:rPr>
          <w:rFonts w:ascii="Book Antiqua" w:eastAsia="Times New Roman" w:hAnsi="Book Antiqua" w:cstheme="minorBidi"/>
          <w:lang w:bidi="en-US"/>
        </w:rPr>
        <w:t xml:space="preserve">nvestor shall be preserved by the </w:t>
      </w:r>
      <w:r w:rsidR="61A872C9" w:rsidRPr="00846D9A">
        <w:rPr>
          <w:rFonts w:ascii="Book Antiqua" w:eastAsia="Times New Roman" w:hAnsi="Book Antiqua" w:cstheme="minorBidi"/>
          <w:lang w:bidi="en-US"/>
        </w:rPr>
        <w:t>Investor</w:t>
      </w:r>
      <w:r w:rsidR="72C3115C" w:rsidRPr="00846D9A">
        <w:rPr>
          <w:rFonts w:ascii="Book Antiqua" w:eastAsia="Times New Roman" w:hAnsi="Book Antiqua" w:cstheme="minorBidi"/>
          <w:lang w:bidi="en-US"/>
        </w:rPr>
        <w:t xml:space="preserve"> Services team for future reference</w:t>
      </w:r>
      <w:r w:rsidR="2605BCF3" w:rsidRPr="00846D9A">
        <w:rPr>
          <w:rFonts w:ascii="Book Antiqua" w:eastAsia="Times New Roman" w:hAnsi="Book Antiqua" w:cstheme="minorBidi"/>
          <w:lang w:bidi="en-US"/>
        </w:rPr>
        <w:t>.</w:t>
      </w:r>
    </w:p>
    <w:p w14:paraId="22AD8DA8" w14:textId="01869466" w:rsidR="00272D67" w:rsidRPr="00846D9A" w:rsidRDefault="50B07D37" w:rsidP="00AD59F9">
      <w:pPr>
        <w:pStyle w:val="Heading2"/>
        <w:numPr>
          <w:ilvl w:val="0"/>
          <w:numId w:val="0"/>
        </w:numPr>
        <w:spacing w:before="0" w:after="0"/>
        <w:ind w:left="567" w:hanging="567"/>
        <w:rPr>
          <w:rFonts w:ascii="Book Antiqua" w:eastAsia="Times New Roman" w:hAnsi="Book Antiqua" w:cstheme="minorBidi"/>
          <w:lang w:bidi="en-US"/>
        </w:rPr>
      </w:pPr>
      <w:r w:rsidRPr="00846D9A">
        <w:rPr>
          <w:rFonts w:ascii="Book Antiqua" w:eastAsia="Times New Roman" w:hAnsi="Book Antiqua" w:cstheme="minorBidi"/>
          <w:lang w:bidi="en-US"/>
        </w:rPr>
        <w:t>7</w:t>
      </w:r>
      <w:r w:rsidR="718BDD4E" w:rsidRPr="00846D9A">
        <w:rPr>
          <w:rFonts w:ascii="Book Antiqua" w:eastAsia="Times New Roman" w:hAnsi="Book Antiqua" w:cstheme="minorBidi"/>
          <w:lang w:bidi="en-US"/>
        </w:rPr>
        <w:t>.3</w:t>
      </w:r>
      <w:r w:rsidR="000E46FC" w:rsidRPr="00846D9A">
        <w:tab/>
      </w:r>
      <w:r w:rsidR="72C3115C" w:rsidRPr="00846D9A">
        <w:rPr>
          <w:rFonts w:ascii="Book Antiqua" w:eastAsia="Times New Roman" w:hAnsi="Book Antiqua" w:cstheme="minorBidi"/>
          <w:lang w:bidi="en-US"/>
        </w:rPr>
        <w:t xml:space="preserve">A detailed report of complaints received and resolved and reasons for delay if any for resolution </w:t>
      </w:r>
      <w:r w:rsidR="2605BCF3" w:rsidRPr="00846D9A">
        <w:rPr>
          <w:rFonts w:ascii="Book Antiqua" w:eastAsia="Times New Roman" w:hAnsi="Book Antiqua" w:cstheme="minorBidi"/>
          <w:lang w:bidi="en-US"/>
        </w:rPr>
        <w:t>shall</w:t>
      </w:r>
      <w:r w:rsidR="72C3115C" w:rsidRPr="00846D9A">
        <w:rPr>
          <w:rFonts w:ascii="Book Antiqua" w:eastAsia="Times New Roman" w:hAnsi="Book Antiqua" w:cstheme="minorBidi"/>
          <w:lang w:bidi="en-US"/>
        </w:rPr>
        <w:t xml:space="preserve"> be recorded.</w:t>
      </w:r>
    </w:p>
    <w:p w14:paraId="61B7A520" w14:textId="24DD8714" w:rsidR="00272D67" w:rsidRPr="00846D9A" w:rsidRDefault="50B07D37" w:rsidP="00AD59F9">
      <w:pPr>
        <w:pStyle w:val="Heading2"/>
        <w:numPr>
          <w:ilvl w:val="0"/>
          <w:numId w:val="0"/>
        </w:numPr>
        <w:spacing w:before="0" w:after="0"/>
        <w:ind w:left="567" w:hanging="567"/>
        <w:rPr>
          <w:rFonts w:ascii="Book Antiqua" w:eastAsia="Times New Roman" w:hAnsi="Book Antiqua" w:cstheme="minorBidi"/>
          <w:lang w:bidi="en-US"/>
        </w:rPr>
      </w:pPr>
      <w:r w:rsidRPr="00846D9A">
        <w:rPr>
          <w:rFonts w:ascii="Book Antiqua" w:hAnsi="Book Antiqua" w:cstheme="minorBidi"/>
          <w:lang w:val="en-IN"/>
        </w:rPr>
        <w:t>7</w:t>
      </w:r>
      <w:r w:rsidR="31822414" w:rsidRPr="00846D9A">
        <w:rPr>
          <w:rFonts w:ascii="Book Antiqua" w:hAnsi="Book Antiqua" w:cstheme="minorBidi"/>
          <w:lang w:val="en-IN"/>
        </w:rPr>
        <w:t>.4</w:t>
      </w:r>
      <w:r w:rsidR="00666656" w:rsidRPr="00846D9A">
        <w:tab/>
      </w:r>
      <w:r w:rsidR="6DB37E55" w:rsidRPr="00846D9A">
        <w:rPr>
          <w:rFonts w:ascii="Book Antiqua" w:hAnsi="Book Antiqua" w:cstheme="minorBidi"/>
          <w:lang w:val="en-IN"/>
        </w:rPr>
        <w:t>The reports shall be placed at the meetings of the board of director of AMC and Trustees.</w:t>
      </w:r>
    </w:p>
    <w:p w14:paraId="5E4EE2F2" w14:textId="1FB8A3E2" w:rsidR="00CE6FD0" w:rsidRPr="00846D9A" w:rsidRDefault="5C59A313" w:rsidP="00AD59F9">
      <w:pPr>
        <w:pStyle w:val="Heading2"/>
        <w:numPr>
          <w:ilvl w:val="0"/>
          <w:numId w:val="0"/>
        </w:numPr>
        <w:spacing w:before="0" w:after="0"/>
        <w:ind w:left="567" w:hanging="567"/>
        <w:rPr>
          <w:rFonts w:ascii="Book Antiqua" w:hAnsi="Book Antiqua" w:cstheme="minorBidi"/>
          <w:lang w:val="en-IN"/>
        </w:rPr>
      </w:pPr>
      <w:r w:rsidRPr="00846D9A">
        <w:rPr>
          <w:rFonts w:ascii="Book Antiqua" w:hAnsi="Book Antiqua" w:cstheme="minorBidi"/>
          <w:lang w:val="en-IN"/>
        </w:rPr>
        <w:t>7</w:t>
      </w:r>
      <w:r w:rsidR="2A36F2F8" w:rsidRPr="00846D9A">
        <w:rPr>
          <w:rFonts w:ascii="Book Antiqua" w:hAnsi="Book Antiqua" w:cstheme="minorBidi"/>
          <w:lang w:val="en-IN"/>
        </w:rPr>
        <w:t>.5</w:t>
      </w:r>
      <w:r w:rsidR="00272D67" w:rsidRPr="00846D9A">
        <w:tab/>
      </w:r>
      <w:r w:rsidR="5C488ED0" w:rsidRPr="00846D9A">
        <w:rPr>
          <w:rFonts w:ascii="Book Antiqua" w:hAnsi="Book Antiqua" w:cstheme="minorBidi"/>
          <w:lang w:val="en-IN"/>
        </w:rPr>
        <w:t>T</w:t>
      </w:r>
      <w:r w:rsidR="5685A086" w:rsidRPr="00846D9A">
        <w:rPr>
          <w:rFonts w:ascii="Book Antiqua" w:hAnsi="Book Antiqua" w:cstheme="minorBidi"/>
          <w:lang w:val="en-IN"/>
        </w:rPr>
        <w:t>he Unitholders Protection Committee will independently review the process mechanism and provide insights to streamline the grievance resolution</w:t>
      </w:r>
      <w:r w:rsidR="00777D5C" w:rsidRPr="00846D9A">
        <w:rPr>
          <w:rFonts w:ascii="Book Antiqua" w:hAnsi="Book Antiqua" w:cstheme="minorBidi"/>
          <w:lang w:val="en-IN"/>
        </w:rPr>
        <w:t xml:space="preserve"> f</w:t>
      </w:r>
      <w:r w:rsidR="5685A086" w:rsidRPr="00846D9A">
        <w:rPr>
          <w:rFonts w:ascii="Book Antiqua" w:hAnsi="Book Antiqua" w:cstheme="minorBidi"/>
          <w:lang w:val="en-IN"/>
        </w:rPr>
        <w:t>ramework.</w:t>
      </w:r>
    </w:p>
    <w:p w14:paraId="3E9FB0DD" w14:textId="77777777" w:rsidR="00CE6FD0" w:rsidRPr="00846D9A" w:rsidRDefault="00CE6FD0" w:rsidP="00AD59F9">
      <w:pPr>
        <w:spacing w:before="0" w:after="0"/>
        <w:ind w:left="567" w:hanging="567"/>
        <w:rPr>
          <w:lang w:val="en-IN"/>
        </w:rPr>
      </w:pPr>
    </w:p>
    <w:p w14:paraId="2FEA3853" w14:textId="7F5996F4" w:rsidR="00CE6FD0" w:rsidRPr="00846D9A" w:rsidRDefault="432BE2A1" w:rsidP="00AD59F9">
      <w:pPr>
        <w:pStyle w:val="Heading1"/>
        <w:tabs>
          <w:tab w:val="clear" w:pos="1080"/>
        </w:tabs>
        <w:spacing w:before="0" w:after="0"/>
        <w:ind w:left="426" w:hanging="426"/>
        <w:rPr>
          <w:rFonts w:ascii="Book Antiqua" w:hAnsi="Book Antiqua" w:cstheme="minorBidi"/>
          <w:lang w:bidi="en-US"/>
        </w:rPr>
      </w:pPr>
      <w:bookmarkStart w:id="14" w:name="_Toc131848633"/>
      <w:bookmarkStart w:id="15" w:name="_Toc132794203"/>
      <w:bookmarkStart w:id="16" w:name="_Toc208578391"/>
      <w:r w:rsidRPr="00846D9A">
        <w:rPr>
          <w:rFonts w:ascii="Book Antiqua" w:hAnsi="Book Antiqua" w:cstheme="minorBidi"/>
          <w:lang w:bidi="en-US"/>
        </w:rPr>
        <w:t>Disclosure of Complaints</w:t>
      </w:r>
      <w:bookmarkEnd w:id="14"/>
      <w:bookmarkEnd w:id="15"/>
      <w:bookmarkEnd w:id="16"/>
    </w:p>
    <w:p w14:paraId="4CED0EB0" w14:textId="77777777" w:rsidR="000777D5" w:rsidRPr="00846D9A" w:rsidRDefault="000777D5" w:rsidP="00CE6FD0">
      <w:pPr>
        <w:pStyle w:val="Normal1"/>
        <w:spacing w:before="0" w:after="0"/>
        <w:ind w:left="1080"/>
        <w:rPr>
          <w:rFonts w:ascii="Book Antiqua" w:hAnsi="Book Antiqua" w:cstheme="minorHAnsi"/>
        </w:rPr>
      </w:pPr>
    </w:p>
    <w:p w14:paraId="699B88FE" w14:textId="4DB2517D" w:rsidR="00CF3C1E" w:rsidRPr="00846D9A" w:rsidRDefault="008F209F" w:rsidP="00AD59F9">
      <w:pPr>
        <w:pStyle w:val="Normal1"/>
        <w:spacing w:before="0" w:after="0"/>
        <w:ind w:left="0"/>
        <w:rPr>
          <w:rFonts w:ascii="Book Antiqua" w:hAnsi="Book Antiqua" w:cstheme="minorHAnsi"/>
        </w:rPr>
      </w:pPr>
      <w:r w:rsidRPr="00846D9A">
        <w:rPr>
          <w:rFonts w:ascii="Book Antiqua" w:hAnsi="Book Antiqua" w:cstheme="minorHAnsi"/>
        </w:rPr>
        <w:t xml:space="preserve">The details of investor complaints/queries </w:t>
      </w:r>
      <w:r w:rsidR="00330864" w:rsidRPr="00846D9A">
        <w:rPr>
          <w:rFonts w:ascii="Book Antiqua" w:hAnsi="Book Antiqua" w:cstheme="minorHAnsi"/>
        </w:rPr>
        <w:t>shall</w:t>
      </w:r>
      <w:r w:rsidRPr="00846D9A">
        <w:rPr>
          <w:rFonts w:ascii="Book Antiqua" w:hAnsi="Book Antiqua" w:cstheme="minorHAnsi"/>
        </w:rPr>
        <w:t xml:space="preserve"> be disclosed on the AMC’s website as well as on AMFI website on a monthly basis (by 7th of every month) as per SEBI</w:t>
      </w:r>
      <w:r w:rsidR="00173DE6" w:rsidRPr="00846D9A">
        <w:rPr>
          <w:rFonts w:ascii="Book Antiqua" w:hAnsi="Book Antiqua" w:cstheme="minorHAnsi"/>
        </w:rPr>
        <w:t xml:space="preserve"> (Mutual Funds) Regulations, 1996</w:t>
      </w:r>
      <w:r w:rsidR="00330864" w:rsidRPr="00846D9A">
        <w:rPr>
          <w:rFonts w:ascii="Book Antiqua" w:hAnsi="Book Antiqua" w:cstheme="minorHAnsi"/>
        </w:rPr>
        <w:t xml:space="preserve"> and as per the guidelines issued from time to time</w:t>
      </w:r>
      <w:r w:rsidR="00173DE6" w:rsidRPr="00846D9A">
        <w:rPr>
          <w:rFonts w:ascii="Book Antiqua" w:hAnsi="Book Antiqua" w:cstheme="minorHAnsi"/>
        </w:rPr>
        <w:t>.</w:t>
      </w:r>
    </w:p>
    <w:p w14:paraId="2BEBFC0F" w14:textId="77777777" w:rsidR="00CE6FD0" w:rsidRPr="00846D9A" w:rsidRDefault="00CE6FD0" w:rsidP="00CE6FD0">
      <w:pPr>
        <w:pStyle w:val="Normal1"/>
        <w:spacing w:before="0" w:after="0"/>
        <w:ind w:left="1080"/>
        <w:rPr>
          <w:rFonts w:ascii="Book Antiqua" w:hAnsi="Book Antiqua" w:cstheme="minorHAnsi"/>
        </w:rPr>
      </w:pPr>
    </w:p>
    <w:p w14:paraId="43152820" w14:textId="25D01814" w:rsidR="00C86A93" w:rsidRPr="00846D9A" w:rsidRDefault="51208ED8" w:rsidP="00AD59F9">
      <w:pPr>
        <w:pStyle w:val="Heading1"/>
        <w:tabs>
          <w:tab w:val="clear" w:pos="1080"/>
        </w:tabs>
        <w:spacing w:before="0" w:after="0"/>
        <w:ind w:left="426" w:hanging="426"/>
        <w:rPr>
          <w:rFonts w:ascii="Book Antiqua" w:hAnsi="Book Antiqua" w:cstheme="minorBidi"/>
          <w:lang w:bidi="en-US"/>
        </w:rPr>
      </w:pPr>
      <w:bookmarkStart w:id="17" w:name="_Toc131848634"/>
      <w:bookmarkStart w:id="18" w:name="_Toc132794204"/>
      <w:bookmarkStart w:id="19" w:name="_Toc208578392"/>
      <w:r w:rsidRPr="00846D9A">
        <w:rPr>
          <w:rFonts w:ascii="Book Antiqua" w:hAnsi="Book Antiqua" w:cstheme="minorBidi"/>
          <w:lang w:bidi="en-US"/>
        </w:rPr>
        <w:t>Review of the Policy</w:t>
      </w:r>
      <w:bookmarkEnd w:id="17"/>
      <w:bookmarkEnd w:id="18"/>
      <w:bookmarkEnd w:id="19"/>
    </w:p>
    <w:p w14:paraId="5F207D4F" w14:textId="77777777" w:rsidR="00982A16" w:rsidRPr="00846D9A" w:rsidRDefault="00982A16" w:rsidP="00CE6FD0">
      <w:pPr>
        <w:spacing w:before="0" w:after="0"/>
        <w:ind w:left="1080" w:right="-43"/>
        <w:rPr>
          <w:rFonts w:ascii="Book Antiqua" w:hAnsi="Book Antiqua" w:cstheme="minorHAnsi"/>
          <w:color w:val="202124"/>
          <w:shd w:val="clear" w:color="auto" w:fill="FFFFFF"/>
        </w:rPr>
      </w:pPr>
    </w:p>
    <w:p w14:paraId="1B92B5F8" w14:textId="7C742B11" w:rsidR="006112A5" w:rsidRPr="00272D67" w:rsidRDefault="00EC70AB" w:rsidP="00AD59F9">
      <w:pPr>
        <w:pStyle w:val="Normal1"/>
        <w:spacing w:before="0" w:after="0"/>
        <w:ind w:left="0"/>
        <w:rPr>
          <w:rFonts w:ascii="Book Antiqua" w:eastAsiaTheme="minorHAnsi" w:hAnsi="Book Antiqua" w:cstheme="minorHAnsi"/>
          <w:color w:val="202124"/>
          <w:shd w:val="clear" w:color="auto" w:fill="FFFFFF"/>
        </w:rPr>
      </w:pPr>
      <w:r w:rsidRPr="00846D9A">
        <w:rPr>
          <w:rFonts w:ascii="Book Antiqua" w:hAnsi="Book Antiqua" w:cstheme="minorHAnsi"/>
          <w:color w:val="202124"/>
          <w:shd w:val="clear" w:color="auto" w:fill="FFFFFF"/>
        </w:rPr>
        <w:t xml:space="preserve">All circulars/guidelines issued by the regulator or other statutory authorities and applicable to the </w:t>
      </w:r>
      <w:r w:rsidR="003B3EEE" w:rsidRPr="00846D9A">
        <w:rPr>
          <w:rFonts w:ascii="Book Antiqua" w:hAnsi="Book Antiqua" w:cstheme="minorHAnsi"/>
          <w:color w:val="202124"/>
          <w:shd w:val="clear" w:color="auto" w:fill="FFFFFF"/>
        </w:rPr>
        <w:t>C</w:t>
      </w:r>
      <w:r w:rsidRPr="00846D9A">
        <w:rPr>
          <w:rFonts w:ascii="Book Antiqua" w:hAnsi="Book Antiqua" w:cstheme="minorHAnsi"/>
          <w:color w:val="202124"/>
          <w:shd w:val="clear" w:color="auto" w:fill="FFFFFF"/>
        </w:rPr>
        <w:t xml:space="preserve">ompany will be reviewed by CEO, CRO, Compliance Officer, </w:t>
      </w:r>
      <w:r w:rsidR="00515ACB" w:rsidRPr="00846D9A">
        <w:rPr>
          <w:rFonts w:ascii="Book Antiqua" w:hAnsi="Book Antiqua" w:cstheme="minorHAnsi"/>
          <w:color w:val="202124"/>
          <w:shd w:val="clear" w:color="auto" w:fill="FFFFFF"/>
        </w:rPr>
        <w:t>COO</w:t>
      </w:r>
      <w:r w:rsidRPr="00846D9A">
        <w:rPr>
          <w:rFonts w:ascii="Book Antiqua" w:hAnsi="Book Antiqua" w:cstheme="minorHAnsi"/>
          <w:color w:val="202124"/>
          <w:shd w:val="clear" w:color="auto" w:fill="FFFFFF"/>
        </w:rPr>
        <w:t xml:space="preserve"> &amp; IRO and policy will be suitably amended using version control mechanism. </w:t>
      </w:r>
      <w:r w:rsidR="005677BA" w:rsidRPr="00846D9A">
        <w:rPr>
          <w:rFonts w:ascii="Book Antiqua" w:hAnsi="Book Antiqua" w:cstheme="minorHAnsi"/>
        </w:rPr>
        <w:t xml:space="preserve">The </w:t>
      </w:r>
      <w:r w:rsidR="004D6E56" w:rsidRPr="00846D9A">
        <w:rPr>
          <w:rFonts w:ascii="Book Antiqua" w:hAnsi="Book Antiqua" w:cstheme="minorHAnsi"/>
        </w:rPr>
        <w:t>P</w:t>
      </w:r>
      <w:r w:rsidR="005677BA" w:rsidRPr="00846D9A">
        <w:rPr>
          <w:rFonts w:ascii="Book Antiqua" w:hAnsi="Book Antiqua" w:cstheme="minorHAnsi"/>
        </w:rPr>
        <w:t xml:space="preserve">olicy shall be reviewed annually and shall be placed to </w:t>
      </w:r>
      <w:r w:rsidR="006830D4" w:rsidRPr="00846D9A">
        <w:rPr>
          <w:rFonts w:ascii="Book Antiqua" w:hAnsi="Book Antiqua" w:cstheme="minorHAnsi"/>
        </w:rPr>
        <w:t>B</w:t>
      </w:r>
      <w:r w:rsidR="005677BA" w:rsidRPr="00846D9A">
        <w:rPr>
          <w:rFonts w:ascii="Book Antiqua" w:hAnsi="Book Antiqua" w:cstheme="minorHAnsi"/>
        </w:rPr>
        <w:t xml:space="preserve">oard of AMC and Trustee </w:t>
      </w:r>
      <w:r w:rsidR="006830D4" w:rsidRPr="00846D9A">
        <w:rPr>
          <w:rFonts w:ascii="Book Antiqua" w:hAnsi="Book Antiqua" w:cstheme="minorHAnsi"/>
        </w:rPr>
        <w:t xml:space="preserve">Company </w:t>
      </w:r>
      <w:r w:rsidR="005677BA" w:rsidRPr="00846D9A">
        <w:rPr>
          <w:rFonts w:ascii="Book Antiqua" w:hAnsi="Book Antiqua" w:cstheme="minorHAnsi"/>
        </w:rPr>
        <w:t>for approvals</w:t>
      </w:r>
      <w:r w:rsidR="005039C3" w:rsidRPr="00846D9A">
        <w:rPr>
          <w:rFonts w:ascii="Book Antiqua" w:hAnsi="Book Antiqua" w:cstheme="minorHAnsi"/>
        </w:rPr>
        <w:t>, for any modifications</w:t>
      </w:r>
      <w:r w:rsidR="00C71B11" w:rsidRPr="00846D9A">
        <w:rPr>
          <w:rFonts w:ascii="Book Antiqua" w:hAnsi="Book Antiqua" w:cstheme="minorHAnsi"/>
        </w:rPr>
        <w:t>.</w:t>
      </w:r>
    </w:p>
    <w:sectPr w:rsidR="006112A5" w:rsidRPr="00272D67" w:rsidSect="00543543">
      <w:pgSz w:w="11909" w:h="16834" w:code="9"/>
      <w:pgMar w:top="1440" w:right="1440" w:bottom="1440"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777EF" w14:textId="77777777" w:rsidR="00962891" w:rsidRDefault="00962891" w:rsidP="00593B5D">
      <w:r>
        <w:separator/>
      </w:r>
    </w:p>
  </w:endnote>
  <w:endnote w:type="continuationSeparator" w:id="0">
    <w:p w14:paraId="659BE1FD" w14:textId="77777777" w:rsidR="00962891" w:rsidRDefault="00962891" w:rsidP="0059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955915"/>
      <w:docPartObj>
        <w:docPartGallery w:val="Page Numbers (Bottom of Page)"/>
        <w:docPartUnique/>
      </w:docPartObj>
    </w:sdtPr>
    <w:sdtEndPr>
      <w:rPr>
        <w:noProof/>
      </w:rPr>
    </w:sdtEndPr>
    <w:sdtContent>
      <w:p w14:paraId="7C2CC9AA" w14:textId="4C016F18" w:rsidR="003478C2" w:rsidRDefault="003478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05A0EB" w14:textId="77777777" w:rsidR="003478C2" w:rsidRDefault="00347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2CC00" w14:textId="77777777" w:rsidR="00962891" w:rsidRDefault="00962891" w:rsidP="00593B5D">
      <w:r>
        <w:separator/>
      </w:r>
    </w:p>
  </w:footnote>
  <w:footnote w:type="continuationSeparator" w:id="0">
    <w:p w14:paraId="2526D1D2" w14:textId="77777777" w:rsidR="00962891" w:rsidRDefault="00962891" w:rsidP="00593B5D">
      <w:r>
        <w:continuationSeparator/>
      </w:r>
    </w:p>
  </w:footnote>
  <w:footnote w:id="1">
    <w:p w14:paraId="1A86B2E6" w14:textId="509ADD59" w:rsidR="00304970" w:rsidRDefault="00304970">
      <w:pPr>
        <w:pStyle w:val="FootnoteText"/>
      </w:pPr>
      <w:r>
        <w:rPr>
          <w:rStyle w:val="FootnoteReference"/>
        </w:rPr>
        <w:footnoteRef/>
      </w:r>
      <w:r>
        <w:t xml:space="preserve"> </w:t>
      </w:r>
      <w:r>
        <w:rPr>
          <w:rFonts w:cs="Calibri"/>
        </w:rPr>
        <w:t xml:space="preserve">This </w:t>
      </w:r>
      <w:r>
        <w:rPr>
          <w:rStyle w:val="ui-provider"/>
        </w:rPr>
        <w:t>policy is subject to updation pursuant to subsequent internal review and inputs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E2790" w14:textId="5F3BE455" w:rsidR="00BD6E58" w:rsidRPr="00BD6E58" w:rsidRDefault="00BD6E58" w:rsidP="00BD6E58">
    <w:pPr>
      <w:pStyle w:val="Header"/>
      <w:spacing w:before="0" w:after="0"/>
      <w:jc w:val="right"/>
      <w:rPr>
        <w:sz w:val="16"/>
        <w:szCs w:val="16"/>
        <w:lang w:val="en-IN"/>
      </w:rPr>
    </w:pPr>
    <w:r w:rsidRPr="00BD6E58">
      <w:rPr>
        <w:noProof/>
        <w:sz w:val="16"/>
        <w:szCs w:val="16"/>
        <w:lang w:val="en-IN"/>
      </w:rPr>
      <w:drawing>
        <wp:inline distT="0" distB="0" distL="0" distR="0" wp14:anchorId="0DC326A4" wp14:editId="5D5D3016">
          <wp:extent cx="2355215" cy="920750"/>
          <wp:effectExtent l="0" t="0" r="6985" b="0"/>
          <wp:docPr id="1108422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5215" cy="920750"/>
                  </a:xfrm>
                  <a:prstGeom prst="rect">
                    <a:avLst/>
                  </a:prstGeom>
                  <a:noFill/>
                  <a:ln>
                    <a:noFill/>
                  </a:ln>
                </pic:spPr>
              </pic:pic>
            </a:graphicData>
          </a:graphic>
        </wp:inline>
      </w:drawing>
    </w:r>
  </w:p>
  <w:p w14:paraId="7052AA02" w14:textId="4B8A1CEE" w:rsidR="002B17C6" w:rsidRPr="002B17C6" w:rsidRDefault="002B17C6" w:rsidP="00C66A40">
    <w:pPr>
      <w:pStyle w:val="Header"/>
      <w:spacing w:before="0" w:after="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15A64"/>
    <w:multiLevelType w:val="multilevel"/>
    <w:tmpl w:val="A6B4F018"/>
    <w:lvl w:ilvl="0">
      <w:start w:val="1"/>
      <w:numFmt w:val="decimal"/>
      <w:lvlRestart w:val="0"/>
      <w:pStyle w:val="Heading1"/>
      <w:lvlText w:val="%1."/>
      <w:lvlJc w:val="left"/>
      <w:pPr>
        <w:tabs>
          <w:tab w:val="num" w:pos="1080"/>
        </w:tabs>
        <w:ind w:left="1080" w:hanging="720"/>
      </w:pPr>
      <w:rPr>
        <w:rFonts w:ascii="Book Antiqua" w:hAnsi="Book Antiqua" w:hint="default"/>
        <w:b/>
        <w:i w:val="0"/>
        <w:sz w:val="21"/>
        <w:szCs w:val="21"/>
      </w:rPr>
    </w:lvl>
    <w:lvl w:ilvl="1">
      <w:start w:val="1"/>
      <w:numFmt w:val="decimal"/>
      <w:pStyle w:val="Heading2"/>
      <w:lvlText w:val="%1.%2"/>
      <w:lvlJc w:val="left"/>
      <w:pPr>
        <w:tabs>
          <w:tab w:val="num" w:pos="1080"/>
        </w:tabs>
        <w:ind w:left="1080" w:hanging="720"/>
      </w:pPr>
      <w:rPr>
        <w:rFonts w:ascii="Book Antiqua" w:hAnsi="Book Antiqua" w:hint="default"/>
        <w:b w:val="0"/>
        <w:bCs/>
        <w:i w:val="0"/>
        <w:sz w:val="21"/>
        <w:szCs w:val="21"/>
      </w:rPr>
    </w:lvl>
    <w:lvl w:ilvl="2">
      <w:start w:val="1"/>
      <w:numFmt w:val="decimal"/>
      <w:pStyle w:val="Heading3"/>
      <w:lvlText w:val="%1.%2.%3"/>
      <w:lvlJc w:val="left"/>
      <w:pPr>
        <w:ind w:left="1800" w:hanging="720"/>
      </w:pPr>
      <w:rPr>
        <w:rFonts w:ascii="Book Antiqua" w:hAnsi="Book Antiqua" w:cs="Calibri" w:hint="default"/>
        <w:b w:val="0"/>
        <w:i w:val="0"/>
        <w:sz w:val="22"/>
      </w:rPr>
    </w:lvl>
    <w:lvl w:ilvl="3">
      <w:start w:val="1"/>
      <w:numFmt w:val="lowerLetter"/>
      <w:pStyle w:val="Heading4"/>
      <w:lvlText w:val="(%4)"/>
      <w:lvlJc w:val="left"/>
      <w:pPr>
        <w:ind w:left="2520" w:hanging="720"/>
      </w:pPr>
      <w:rPr>
        <w:rFonts w:ascii="Calibri" w:hAnsi="Calibri" w:cs="Calibri" w:hint="default"/>
        <w:b w:val="0"/>
        <w:i w:val="0"/>
        <w:sz w:val="22"/>
      </w:rPr>
    </w:lvl>
    <w:lvl w:ilvl="4">
      <w:start w:val="1"/>
      <w:numFmt w:val="lowerRoman"/>
      <w:pStyle w:val="Heading5"/>
      <w:lvlText w:val="(%5)"/>
      <w:lvlJc w:val="left"/>
      <w:pPr>
        <w:tabs>
          <w:tab w:val="num" w:pos="2520"/>
        </w:tabs>
        <w:ind w:left="2520" w:hanging="720"/>
      </w:pPr>
      <w:rPr>
        <w:rFonts w:ascii="Calibri" w:hAnsi="Calibri" w:cs="Calibri" w:hint="default"/>
        <w:b w:val="0"/>
        <w:i w:val="0"/>
        <w:sz w:val="22"/>
      </w:rPr>
    </w:lvl>
    <w:lvl w:ilvl="5">
      <w:start w:val="1"/>
      <w:numFmt w:val="upperLetter"/>
      <w:pStyle w:val="Heading6"/>
      <w:lvlText w:val="(%6)"/>
      <w:lvlJc w:val="left"/>
      <w:pPr>
        <w:tabs>
          <w:tab w:val="num" w:pos="3240"/>
        </w:tabs>
        <w:ind w:left="3240" w:hanging="720"/>
      </w:pPr>
      <w:rPr>
        <w:rFonts w:ascii="Calibri" w:hAnsi="Calibri" w:cs="Calibri" w:hint="default"/>
        <w:b w:val="0"/>
        <w:i w:val="0"/>
        <w:sz w:val="22"/>
      </w:rPr>
    </w:lvl>
    <w:lvl w:ilvl="6">
      <w:start w:val="1"/>
      <w:numFmt w:val="decimal"/>
      <w:pStyle w:val="Heading7"/>
      <w:lvlText w:val="(%7)"/>
      <w:lvlJc w:val="left"/>
      <w:pPr>
        <w:tabs>
          <w:tab w:val="num" w:pos="3960"/>
        </w:tabs>
        <w:ind w:left="3960" w:hanging="720"/>
      </w:pPr>
      <w:rPr>
        <w:rFonts w:ascii="Calibri" w:hAnsi="Calibri" w:cs="Calibri" w:hint="default"/>
        <w:b w:val="0"/>
        <w:i w:val="0"/>
        <w:sz w:val="22"/>
      </w:rPr>
    </w:lvl>
    <w:lvl w:ilvl="7">
      <w:start w:val="1"/>
      <w:numFmt w:val="decimal"/>
      <w:pStyle w:val="Heading8"/>
      <w:lvlText w:val="%1.%2.%3.%4.%5.%6.%7.%8"/>
      <w:lvlJc w:val="left"/>
      <w:pPr>
        <w:ind w:left="1800" w:hanging="1440"/>
      </w:pPr>
      <w:rPr>
        <w:rFonts w:hint="default"/>
      </w:rPr>
    </w:lvl>
    <w:lvl w:ilvl="8">
      <w:start w:val="1"/>
      <w:numFmt w:val="decimal"/>
      <w:pStyle w:val="Heading9"/>
      <w:lvlText w:val="%1.%2.%3.%4.%5.%6.%7.%8.%9"/>
      <w:lvlJc w:val="left"/>
      <w:pPr>
        <w:ind w:left="1944" w:hanging="1584"/>
      </w:pPr>
      <w:rPr>
        <w:rFonts w:hint="default"/>
      </w:rPr>
    </w:lvl>
  </w:abstractNum>
  <w:num w:numId="1" w16cid:durableId="233321215">
    <w:abstractNumId w:val="0"/>
  </w:num>
  <w:num w:numId="2" w16cid:durableId="717238713">
    <w:abstractNumId w:val="0"/>
  </w:num>
  <w:num w:numId="3" w16cid:durableId="848106308">
    <w:abstractNumId w:val="0"/>
  </w:num>
  <w:num w:numId="4" w16cid:durableId="778529391">
    <w:abstractNumId w:val="0"/>
  </w:num>
  <w:num w:numId="5" w16cid:durableId="970983809">
    <w:abstractNumId w:val="0"/>
  </w:num>
  <w:num w:numId="6" w16cid:durableId="1810053361">
    <w:abstractNumId w:val="0"/>
  </w:num>
  <w:num w:numId="7" w16cid:durableId="1131751210">
    <w:abstractNumId w:val="0"/>
  </w:num>
  <w:num w:numId="8" w16cid:durableId="431438672">
    <w:abstractNumId w:val="0"/>
  </w:num>
  <w:num w:numId="9" w16cid:durableId="784543517">
    <w:abstractNumId w:val="0"/>
  </w:num>
  <w:num w:numId="10" w16cid:durableId="1948346795">
    <w:abstractNumId w:val="0"/>
  </w:num>
  <w:num w:numId="11" w16cid:durableId="486433593">
    <w:abstractNumId w:val="0"/>
  </w:num>
  <w:num w:numId="12" w16cid:durableId="141436744">
    <w:abstractNumId w:val="0"/>
  </w:num>
  <w:num w:numId="13" w16cid:durableId="1896624199">
    <w:abstractNumId w:val="0"/>
  </w:num>
  <w:num w:numId="14" w16cid:durableId="475031203">
    <w:abstractNumId w:val="0"/>
  </w:num>
  <w:num w:numId="15" w16cid:durableId="11189891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2A5"/>
    <w:rsid w:val="00011CE0"/>
    <w:rsid w:val="00022003"/>
    <w:rsid w:val="00052D37"/>
    <w:rsid w:val="00065B55"/>
    <w:rsid w:val="00066EDB"/>
    <w:rsid w:val="0007476A"/>
    <w:rsid w:val="00074E2B"/>
    <w:rsid w:val="000777D5"/>
    <w:rsid w:val="00080EC5"/>
    <w:rsid w:val="00087D1C"/>
    <w:rsid w:val="000924F8"/>
    <w:rsid w:val="00097C05"/>
    <w:rsid w:val="000C1729"/>
    <w:rsid w:val="000C7E7D"/>
    <w:rsid w:val="000D0CE6"/>
    <w:rsid w:val="000D2306"/>
    <w:rsid w:val="000E1540"/>
    <w:rsid w:val="000E3613"/>
    <w:rsid w:val="000E46FC"/>
    <w:rsid w:val="000E4EE8"/>
    <w:rsid w:val="000E6F12"/>
    <w:rsid w:val="000F7998"/>
    <w:rsid w:val="00103D15"/>
    <w:rsid w:val="00110D38"/>
    <w:rsid w:val="001269FA"/>
    <w:rsid w:val="00134827"/>
    <w:rsid w:val="00134E67"/>
    <w:rsid w:val="001421D1"/>
    <w:rsid w:val="00143F1C"/>
    <w:rsid w:val="001474F3"/>
    <w:rsid w:val="00160EC5"/>
    <w:rsid w:val="00171638"/>
    <w:rsid w:val="001722EE"/>
    <w:rsid w:val="001734B3"/>
    <w:rsid w:val="00173DE6"/>
    <w:rsid w:val="00193CFF"/>
    <w:rsid w:val="001A296B"/>
    <w:rsid w:val="001A7B2C"/>
    <w:rsid w:val="001B2EEA"/>
    <w:rsid w:val="001C3765"/>
    <w:rsid w:val="001C504A"/>
    <w:rsid w:val="001D2D14"/>
    <w:rsid w:val="001D57A5"/>
    <w:rsid w:val="001E28A7"/>
    <w:rsid w:val="001E37D4"/>
    <w:rsid w:val="001E77EB"/>
    <w:rsid w:val="001F0249"/>
    <w:rsid w:val="001F0738"/>
    <w:rsid w:val="001F23D6"/>
    <w:rsid w:val="001F2EEC"/>
    <w:rsid w:val="00202459"/>
    <w:rsid w:val="00230051"/>
    <w:rsid w:val="002330B2"/>
    <w:rsid w:val="002353CF"/>
    <w:rsid w:val="00246734"/>
    <w:rsid w:val="00260137"/>
    <w:rsid w:val="00270A6C"/>
    <w:rsid w:val="00272D67"/>
    <w:rsid w:val="0027419A"/>
    <w:rsid w:val="002745A9"/>
    <w:rsid w:val="00280167"/>
    <w:rsid w:val="0028416C"/>
    <w:rsid w:val="002A39C1"/>
    <w:rsid w:val="002A6F65"/>
    <w:rsid w:val="002A71F3"/>
    <w:rsid w:val="002B17C6"/>
    <w:rsid w:val="002B5A81"/>
    <w:rsid w:val="002D45D9"/>
    <w:rsid w:val="002E0CF4"/>
    <w:rsid w:val="002F772B"/>
    <w:rsid w:val="00301895"/>
    <w:rsid w:val="00304970"/>
    <w:rsid w:val="00316E44"/>
    <w:rsid w:val="0032156E"/>
    <w:rsid w:val="00330864"/>
    <w:rsid w:val="00331052"/>
    <w:rsid w:val="0033220B"/>
    <w:rsid w:val="003454F3"/>
    <w:rsid w:val="003478C2"/>
    <w:rsid w:val="00357F03"/>
    <w:rsid w:val="00375249"/>
    <w:rsid w:val="0037581D"/>
    <w:rsid w:val="003863B1"/>
    <w:rsid w:val="00393737"/>
    <w:rsid w:val="003948C2"/>
    <w:rsid w:val="00395520"/>
    <w:rsid w:val="00397430"/>
    <w:rsid w:val="003A3FCC"/>
    <w:rsid w:val="003B15A2"/>
    <w:rsid w:val="003B3079"/>
    <w:rsid w:val="003B3EEE"/>
    <w:rsid w:val="003B51A7"/>
    <w:rsid w:val="003C148A"/>
    <w:rsid w:val="003D5F7E"/>
    <w:rsid w:val="004023AA"/>
    <w:rsid w:val="00405F90"/>
    <w:rsid w:val="00414F90"/>
    <w:rsid w:val="00417F1B"/>
    <w:rsid w:val="00441735"/>
    <w:rsid w:val="00444AE3"/>
    <w:rsid w:val="00445F0A"/>
    <w:rsid w:val="00454450"/>
    <w:rsid w:val="00455C93"/>
    <w:rsid w:val="00473DD2"/>
    <w:rsid w:val="00476046"/>
    <w:rsid w:val="004772EE"/>
    <w:rsid w:val="00481E2A"/>
    <w:rsid w:val="004850FB"/>
    <w:rsid w:val="0049468E"/>
    <w:rsid w:val="0049625A"/>
    <w:rsid w:val="004B0A0E"/>
    <w:rsid w:val="004B4EF4"/>
    <w:rsid w:val="004B7D7B"/>
    <w:rsid w:val="004C43DC"/>
    <w:rsid w:val="004C5782"/>
    <w:rsid w:val="004D0D42"/>
    <w:rsid w:val="004D151D"/>
    <w:rsid w:val="004D6403"/>
    <w:rsid w:val="004D6E56"/>
    <w:rsid w:val="00501C0E"/>
    <w:rsid w:val="005039C3"/>
    <w:rsid w:val="00507957"/>
    <w:rsid w:val="00515ACB"/>
    <w:rsid w:val="005160CC"/>
    <w:rsid w:val="005220DB"/>
    <w:rsid w:val="00541BAE"/>
    <w:rsid w:val="00543543"/>
    <w:rsid w:val="00543B09"/>
    <w:rsid w:val="00553A56"/>
    <w:rsid w:val="00564D08"/>
    <w:rsid w:val="005677BA"/>
    <w:rsid w:val="005742F2"/>
    <w:rsid w:val="00581029"/>
    <w:rsid w:val="005831CD"/>
    <w:rsid w:val="00593286"/>
    <w:rsid w:val="00593B5D"/>
    <w:rsid w:val="005A1809"/>
    <w:rsid w:val="005A4D8C"/>
    <w:rsid w:val="005A4E75"/>
    <w:rsid w:val="005A5F32"/>
    <w:rsid w:val="005B361C"/>
    <w:rsid w:val="005B4B54"/>
    <w:rsid w:val="005D4213"/>
    <w:rsid w:val="005D5651"/>
    <w:rsid w:val="005D5F02"/>
    <w:rsid w:val="005E0C87"/>
    <w:rsid w:val="005F26C5"/>
    <w:rsid w:val="005F7EB9"/>
    <w:rsid w:val="00602AA0"/>
    <w:rsid w:val="00607D9A"/>
    <w:rsid w:val="006112A5"/>
    <w:rsid w:val="00612AC2"/>
    <w:rsid w:val="0062211E"/>
    <w:rsid w:val="00622C40"/>
    <w:rsid w:val="00625EA0"/>
    <w:rsid w:val="006371F7"/>
    <w:rsid w:val="00646663"/>
    <w:rsid w:val="0065186A"/>
    <w:rsid w:val="00660A1A"/>
    <w:rsid w:val="00663BEC"/>
    <w:rsid w:val="00666656"/>
    <w:rsid w:val="006705D0"/>
    <w:rsid w:val="006830D4"/>
    <w:rsid w:val="00691864"/>
    <w:rsid w:val="006B248E"/>
    <w:rsid w:val="006B4101"/>
    <w:rsid w:val="006B450E"/>
    <w:rsid w:val="006B6C3B"/>
    <w:rsid w:val="006C7AC1"/>
    <w:rsid w:val="006D4161"/>
    <w:rsid w:val="006E1C21"/>
    <w:rsid w:val="00702D7C"/>
    <w:rsid w:val="0070649A"/>
    <w:rsid w:val="00711C61"/>
    <w:rsid w:val="007322D4"/>
    <w:rsid w:val="007339BD"/>
    <w:rsid w:val="00737A52"/>
    <w:rsid w:val="00741ECD"/>
    <w:rsid w:val="00750DA9"/>
    <w:rsid w:val="00755DA3"/>
    <w:rsid w:val="007567B4"/>
    <w:rsid w:val="007644AD"/>
    <w:rsid w:val="00770EC0"/>
    <w:rsid w:val="00777D5C"/>
    <w:rsid w:val="00780D57"/>
    <w:rsid w:val="0078318A"/>
    <w:rsid w:val="007A46D1"/>
    <w:rsid w:val="007A4722"/>
    <w:rsid w:val="007B3C1B"/>
    <w:rsid w:val="007B5A43"/>
    <w:rsid w:val="007B7E57"/>
    <w:rsid w:val="007F3632"/>
    <w:rsid w:val="00807351"/>
    <w:rsid w:val="008162A1"/>
    <w:rsid w:val="00822616"/>
    <w:rsid w:val="00823373"/>
    <w:rsid w:val="00846D9A"/>
    <w:rsid w:val="0084740C"/>
    <w:rsid w:val="0085201F"/>
    <w:rsid w:val="00871962"/>
    <w:rsid w:val="00876729"/>
    <w:rsid w:val="008842C9"/>
    <w:rsid w:val="00895AC7"/>
    <w:rsid w:val="008E6465"/>
    <w:rsid w:val="008F209F"/>
    <w:rsid w:val="008F53B9"/>
    <w:rsid w:val="00913425"/>
    <w:rsid w:val="00923F65"/>
    <w:rsid w:val="00926C5D"/>
    <w:rsid w:val="00951D0C"/>
    <w:rsid w:val="009617A0"/>
    <w:rsid w:val="0096221A"/>
    <w:rsid w:val="00962891"/>
    <w:rsid w:val="00965FBA"/>
    <w:rsid w:val="0098251F"/>
    <w:rsid w:val="00982A16"/>
    <w:rsid w:val="009B7E0D"/>
    <w:rsid w:val="009C2005"/>
    <w:rsid w:val="009C3258"/>
    <w:rsid w:val="009C3B4A"/>
    <w:rsid w:val="009E507A"/>
    <w:rsid w:val="009F424A"/>
    <w:rsid w:val="00A04B36"/>
    <w:rsid w:val="00A05727"/>
    <w:rsid w:val="00A11E6C"/>
    <w:rsid w:val="00A14E80"/>
    <w:rsid w:val="00A15328"/>
    <w:rsid w:val="00A37DAF"/>
    <w:rsid w:val="00A454F1"/>
    <w:rsid w:val="00A6670C"/>
    <w:rsid w:val="00A81CC7"/>
    <w:rsid w:val="00A8267C"/>
    <w:rsid w:val="00A97514"/>
    <w:rsid w:val="00AA7A1C"/>
    <w:rsid w:val="00AC1360"/>
    <w:rsid w:val="00AC1581"/>
    <w:rsid w:val="00AD59F9"/>
    <w:rsid w:val="00AD7C60"/>
    <w:rsid w:val="00AE302E"/>
    <w:rsid w:val="00B125A0"/>
    <w:rsid w:val="00B12629"/>
    <w:rsid w:val="00B25EE2"/>
    <w:rsid w:val="00B46AD5"/>
    <w:rsid w:val="00B763DF"/>
    <w:rsid w:val="00B83BD7"/>
    <w:rsid w:val="00BA59E7"/>
    <w:rsid w:val="00BA5AAF"/>
    <w:rsid w:val="00BD6E58"/>
    <w:rsid w:val="00BD7C9C"/>
    <w:rsid w:val="00BE0AE7"/>
    <w:rsid w:val="00C1093F"/>
    <w:rsid w:val="00C11A95"/>
    <w:rsid w:val="00C11BF2"/>
    <w:rsid w:val="00C17CCC"/>
    <w:rsid w:val="00C230F6"/>
    <w:rsid w:val="00C2564A"/>
    <w:rsid w:val="00C34262"/>
    <w:rsid w:val="00C557EF"/>
    <w:rsid w:val="00C62867"/>
    <w:rsid w:val="00C66A40"/>
    <w:rsid w:val="00C71B11"/>
    <w:rsid w:val="00C75EA1"/>
    <w:rsid w:val="00C86A93"/>
    <w:rsid w:val="00C91BD3"/>
    <w:rsid w:val="00C948C9"/>
    <w:rsid w:val="00CA3808"/>
    <w:rsid w:val="00CA3A9B"/>
    <w:rsid w:val="00CB54DF"/>
    <w:rsid w:val="00CB56F8"/>
    <w:rsid w:val="00CB5E85"/>
    <w:rsid w:val="00CD39AA"/>
    <w:rsid w:val="00CD50EE"/>
    <w:rsid w:val="00CE2FC2"/>
    <w:rsid w:val="00CE3630"/>
    <w:rsid w:val="00CE6FD0"/>
    <w:rsid w:val="00CF02C2"/>
    <w:rsid w:val="00CF3C1E"/>
    <w:rsid w:val="00CF4626"/>
    <w:rsid w:val="00CF487B"/>
    <w:rsid w:val="00D0601D"/>
    <w:rsid w:val="00D15CC2"/>
    <w:rsid w:val="00D20747"/>
    <w:rsid w:val="00D45B43"/>
    <w:rsid w:val="00D45FBE"/>
    <w:rsid w:val="00D46236"/>
    <w:rsid w:val="00D479FC"/>
    <w:rsid w:val="00D5317A"/>
    <w:rsid w:val="00D711DF"/>
    <w:rsid w:val="00D85AF2"/>
    <w:rsid w:val="00D916DB"/>
    <w:rsid w:val="00D96B9D"/>
    <w:rsid w:val="00DA3026"/>
    <w:rsid w:val="00DB6B30"/>
    <w:rsid w:val="00DC5AAF"/>
    <w:rsid w:val="00E21286"/>
    <w:rsid w:val="00E22C8E"/>
    <w:rsid w:val="00E35FE8"/>
    <w:rsid w:val="00E40FFB"/>
    <w:rsid w:val="00E57A3B"/>
    <w:rsid w:val="00E74421"/>
    <w:rsid w:val="00E82436"/>
    <w:rsid w:val="00E875D1"/>
    <w:rsid w:val="00EA5086"/>
    <w:rsid w:val="00EA5A9F"/>
    <w:rsid w:val="00EB135A"/>
    <w:rsid w:val="00EB6670"/>
    <w:rsid w:val="00EC3D06"/>
    <w:rsid w:val="00EC42D6"/>
    <w:rsid w:val="00EC6EA9"/>
    <w:rsid w:val="00EC70AB"/>
    <w:rsid w:val="00EE1A3A"/>
    <w:rsid w:val="00EE33E3"/>
    <w:rsid w:val="00EE63BE"/>
    <w:rsid w:val="00EE782B"/>
    <w:rsid w:val="00F05C91"/>
    <w:rsid w:val="00F07A62"/>
    <w:rsid w:val="00F24004"/>
    <w:rsid w:val="00F27991"/>
    <w:rsid w:val="00F60A42"/>
    <w:rsid w:val="00F6107E"/>
    <w:rsid w:val="00F7694F"/>
    <w:rsid w:val="00F76DA5"/>
    <w:rsid w:val="00F84DB6"/>
    <w:rsid w:val="00F85817"/>
    <w:rsid w:val="00FA629F"/>
    <w:rsid w:val="00FB0747"/>
    <w:rsid w:val="00FB0797"/>
    <w:rsid w:val="00FC34F4"/>
    <w:rsid w:val="00FC3A4A"/>
    <w:rsid w:val="00FC5CF3"/>
    <w:rsid w:val="00FD4A77"/>
    <w:rsid w:val="00FF2830"/>
    <w:rsid w:val="00FF6916"/>
    <w:rsid w:val="015F0510"/>
    <w:rsid w:val="0219D864"/>
    <w:rsid w:val="022B91A0"/>
    <w:rsid w:val="02E22597"/>
    <w:rsid w:val="0359380B"/>
    <w:rsid w:val="05249480"/>
    <w:rsid w:val="0696F698"/>
    <w:rsid w:val="07262973"/>
    <w:rsid w:val="082E2E78"/>
    <w:rsid w:val="08CF4209"/>
    <w:rsid w:val="099FF4C4"/>
    <w:rsid w:val="09BF0676"/>
    <w:rsid w:val="09FA8BBF"/>
    <w:rsid w:val="0B055108"/>
    <w:rsid w:val="0B9A5F24"/>
    <w:rsid w:val="0E4C5E8D"/>
    <w:rsid w:val="0EA14486"/>
    <w:rsid w:val="0F064EDD"/>
    <w:rsid w:val="0F1F97E3"/>
    <w:rsid w:val="0F401517"/>
    <w:rsid w:val="0F976901"/>
    <w:rsid w:val="13C9FE7E"/>
    <w:rsid w:val="140653C3"/>
    <w:rsid w:val="14B27339"/>
    <w:rsid w:val="16FB613A"/>
    <w:rsid w:val="17CC2C66"/>
    <w:rsid w:val="19207181"/>
    <w:rsid w:val="194D100B"/>
    <w:rsid w:val="1AD6E2A8"/>
    <w:rsid w:val="1E10A925"/>
    <w:rsid w:val="1EF2EBC0"/>
    <w:rsid w:val="204B276B"/>
    <w:rsid w:val="21178BDB"/>
    <w:rsid w:val="221780AD"/>
    <w:rsid w:val="22D53DDD"/>
    <w:rsid w:val="23ED3E56"/>
    <w:rsid w:val="24FE32F9"/>
    <w:rsid w:val="2605BCF3"/>
    <w:rsid w:val="260D5D1C"/>
    <w:rsid w:val="27B26BF2"/>
    <w:rsid w:val="28C789BC"/>
    <w:rsid w:val="2A36F2F8"/>
    <w:rsid w:val="2A78A9E2"/>
    <w:rsid w:val="2A974055"/>
    <w:rsid w:val="2B737DA5"/>
    <w:rsid w:val="2B87083A"/>
    <w:rsid w:val="2B9846C2"/>
    <w:rsid w:val="2C394FEF"/>
    <w:rsid w:val="2C49053A"/>
    <w:rsid w:val="2CB765DA"/>
    <w:rsid w:val="2CC30964"/>
    <w:rsid w:val="2DC291ED"/>
    <w:rsid w:val="2EA879A8"/>
    <w:rsid w:val="31822414"/>
    <w:rsid w:val="319F0832"/>
    <w:rsid w:val="35046952"/>
    <w:rsid w:val="36A0FD21"/>
    <w:rsid w:val="37EE3F3D"/>
    <w:rsid w:val="3891A59D"/>
    <w:rsid w:val="395F34C4"/>
    <w:rsid w:val="3A7CB977"/>
    <w:rsid w:val="3A83CB16"/>
    <w:rsid w:val="3A8C33A3"/>
    <w:rsid w:val="3AAA2BDB"/>
    <w:rsid w:val="3DAEFFCD"/>
    <w:rsid w:val="3DD86359"/>
    <w:rsid w:val="3E01E21E"/>
    <w:rsid w:val="413FE241"/>
    <w:rsid w:val="432BE2A1"/>
    <w:rsid w:val="442C70EB"/>
    <w:rsid w:val="44CA3C07"/>
    <w:rsid w:val="45F5E9B2"/>
    <w:rsid w:val="4765CE21"/>
    <w:rsid w:val="48D63F23"/>
    <w:rsid w:val="4BA44A3B"/>
    <w:rsid w:val="4C24A267"/>
    <w:rsid w:val="4CE1A51B"/>
    <w:rsid w:val="4E5D269E"/>
    <w:rsid w:val="4FF2C492"/>
    <w:rsid w:val="50B07D37"/>
    <w:rsid w:val="51208ED8"/>
    <w:rsid w:val="53246946"/>
    <w:rsid w:val="5395EABC"/>
    <w:rsid w:val="53D467D3"/>
    <w:rsid w:val="53FF1823"/>
    <w:rsid w:val="55FA714C"/>
    <w:rsid w:val="5685A086"/>
    <w:rsid w:val="56EB3621"/>
    <w:rsid w:val="5ABAB101"/>
    <w:rsid w:val="5C04ED67"/>
    <w:rsid w:val="5C488ED0"/>
    <w:rsid w:val="5C59A313"/>
    <w:rsid w:val="5C94A8A7"/>
    <w:rsid w:val="5D9A467D"/>
    <w:rsid w:val="5F3C1980"/>
    <w:rsid w:val="6021BC38"/>
    <w:rsid w:val="61A872C9"/>
    <w:rsid w:val="62141804"/>
    <w:rsid w:val="62371720"/>
    <w:rsid w:val="6250ADDF"/>
    <w:rsid w:val="62DC8230"/>
    <w:rsid w:val="678A68F7"/>
    <w:rsid w:val="67C9D536"/>
    <w:rsid w:val="680E5F2A"/>
    <w:rsid w:val="682C25AF"/>
    <w:rsid w:val="6840C314"/>
    <w:rsid w:val="6A18AEA1"/>
    <w:rsid w:val="6AB5B78D"/>
    <w:rsid w:val="6C080435"/>
    <w:rsid w:val="6DAA7DE6"/>
    <w:rsid w:val="6DB37E55"/>
    <w:rsid w:val="6DC61C19"/>
    <w:rsid w:val="6E8BBBED"/>
    <w:rsid w:val="6F2D72A1"/>
    <w:rsid w:val="6FDBB4E9"/>
    <w:rsid w:val="709DFF15"/>
    <w:rsid w:val="714DFAB3"/>
    <w:rsid w:val="71579C29"/>
    <w:rsid w:val="718BDD4E"/>
    <w:rsid w:val="72A7788A"/>
    <w:rsid w:val="72C3115C"/>
    <w:rsid w:val="72D3CD72"/>
    <w:rsid w:val="732A981C"/>
    <w:rsid w:val="737210A5"/>
    <w:rsid w:val="73B75AE1"/>
    <w:rsid w:val="7433497A"/>
    <w:rsid w:val="769CA558"/>
    <w:rsid w:val="7A777C1D"/>
    <w:rsid w:val="7A8E833F"/>
    <w:rsid w:val="7AA2B538"/>
    <w:rsid w:val="7AC92944"/>
    <w:rsid w:val="7B75244F"/>
    <w:rsid w:val="7B9E2BA3"/>
    <w:rsid w:val="7D2C2131"/>
    <w:rsid w:val="7DB8D890"/>
    <w:rsid w:val="7ECEBAEC"/>
    <w:rsid w:val="7EE4F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84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474F3"/>
    <w:pPr>
      <w:spacing w:before="120" w:after="240"/>
      <w:jc w:val="both"/>
    </w:pPr>
    <w:rPr>
      <w:rFonts w:ascii="Calibri" w:eastAsia="Arial" w:hAnsi="Calibri" w:cs="Calibri"/>
    </w:rPr>
  </w:style>
  <w:style w:type="paragraph" w:styleId="Heading1">
    <w:name w:val="heading 1"/>
    <w:basedOn w:val="Normal"/>
    <w:next w:val="Normal"/>
    <w:uiPriority w:val="1"/>
    <w:qFormat/>
    <w:pPr>
      <w:numPr>
        <w:numId w:val="1"/>
      </w:numPr>
      <w:outlineLvl w:val="0"/>
    </w:pPr>
    <w:rPr>
      <w:rFonts w:ascii="Calibri Bold" w:hAnsi="Calibri Bold"/>
      <w:b/>
      <w:bCs/>
      <w:caps/>
    </w:rPr>
  </w:style>
  <w:style w:type="paragraph" w:styleId="Heading2">
    <w:name w:val="heading 2"/>
    <w:basedOn w:val="Normal"/>
    <w:next w:val="Normal"/>
    <w:link w:val="Heading2Char"/>
    <w:uiPriority w:val="9"/>
    <w:unhideWhenUsed/>
    <w:qFormat/>
    <w:rsid w:val="00066EDB"/>
    <w:pPr>
      <w:numPr>
        <w:ilvl w:val="1"/>
        <w:numId w:val="1"/>
      </w:numPr>
      <w:autoSpaceDE/>
      <w:autoSpaceDN/>
      <w:outlineLvl w:val="1"/>
    </w:pPr>
    <w:rPr>
      <w:rFonts w:eastAsiaTheme="majorEastAsia"/>
      <w:szCs w:val="26"/>
    </w:rPr>
  </w:style>
  <w:style w:type="paragraph" w:styleId="Heading3">
    <w:name w:val="heading 3"/>
    <w:basedOn w:val="Normal"/>
    <w:next w:val="Normal"/>
    <w:link w:val="Heading3Char"/>
    <w:uiPriority w:val="9"/>
    <w:unhideWhenUsed/>
    <w:qFormat/>
    <w:rsid w:val="00CF3C1E"/>
    <w:pPr>
      <w:numPr>
        <w:ilvl w:val="2"/>
        <w:numId w:val="1"/>
      </w:numPr>
      <w:outlineLvl w:val="2"/>
    </w:pPr>
    <w:rPr>
      <w:rFonts w:eastAsiaTheme="majorEastAsia"/>
      <w:szCs w:val="24"/>
    </w:rPr>
  </w:style>
  <w:style w:type="paragraph" w:styleId="Heading4">
    <w:name w:val="heading 4"/>
    <w:basedOn w:val="Normal"/>
    <w:next w:val="Normal"/>
    <w:link w:val="Heading4Char"/>
    <w:uiPriority w:val="9"/>
    <w:unhideWhenUsed/>
    <w:qFormat/>
    <w:rsid w:val="00CF3C1E"/>
    <w:pPr>
      <w:numPr>
        <w:ilvl w:val="3"/>
        <w:numId w:val="1"/>
      </w:numPr>
      <w:outlineLvl w:val="3"/>
    </w:pPr>
    <w:rPr>
      <w:rFonts w:eastAsiaTheme="majorEastAsia"/>
      <w:iCs/>
    </w:rPr>
  </w:style>
  <w:style w:type="paragraph" w:styleId="Heading5">
    <w:name w:val="heading 5"/>
    <w:basedOn w:val="Normal"/>
    <w:next w:val="Normal"/>
    <w:link w:val="Heading5Char"/>
    <w:uiPriority w:val="9"/>
    <w:semiHidden/>
    <w:unhideWhenUsed/>
    <w:qFormat/>
    <w:rsid w:val="00CF3C1E"/>
    <w:pPr>
      <w:numPr>
        <w:ilvl w:val="4"/>
        <w:numId w:val="1"/>
      </w:numPr>
      <w:outlineLvl w:val="4"/>
    </w:pPr>
    <w:rPr>
      <w:rFonts w:eastAsiaTheme="majorEastAsia"/>
    </w:rPr>
  </w:style>
  <w:style w:type="paragraph" w:styleId="Heading6">
    <w:name w:val="heading 6"/>
    <w:basedOn w:val="Normal"/>
    <w:next w:val="Normal"/>
    <w:link w:val="Heading6Char"/>
    <w:uiPriority w:val="9"/>
    <w:semiHidden/>
    <w:unhideWhenUsed/>
    <w:qFormat/>
    <w:rsid w:val="00CF3C1E"/>
    <w:pPr>
      <w:numPr>
        <w:ilvl w:val="5"/>
        <w:numId w:val="1"/>
      </w:numPr>
      <w:outlineLvl w:val="5"/>
    </w:pPr>
    <w:rPr>
      <w:rFonts w:eastAsiaTheme="majorEastAsia"/>
      <w:color w:val="000000" w:themeColor="text1"/>
    </w:rPr>
  </w:style>
  <w:style w:type="paragraph" w:styleId="Heading7">
    <w:name w:val="heading 7"/>
    <w:basedOn w:val="Normal"/>
    <w:next w:val="Normal"/>
    <w:link w:val="Heading7Char"/>
    <w:uiPriority w:val="9"/>
    <w:semiHidden/>
    <w:unhideWhenUsed/>
    <w:qFormat/>
    <w:rsid w:val="00CF3C1E"/>
    <w:pPr>
      <w:numPr>
        <w:ilvl w:val="6"/>
        <w:numId w:val="1"/>
      </w:numPr>
      <w:outlineLvl w:val="6"/>
    </w:pPr>
    <w:rPr>
      <w:rFonts w:eastAsiaTheme="majorEastAsia"/>
      <w:iCs/>
    </w:rPr>
  </w:style>
  <w:style w:type="paragraph" w:styleId="Heading8">
    <w:name w:val="heading 8"/>
    <w:basedOn w:val="Normal"/>
    <w:next w:val="Normal"/>
    <w:link w:val="Heading8Char"/>
    <w:uiPriority w:val="9"/>
    <w:semiHidden/>
    <w:unhideWhenUsed/>
    <w:qFormat/>
    <w:rsid w:val="00CF3C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C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77" w:hanging="36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34E67"/>
    <w:rPr>
      <w:color w:val="0000FF" w:themeColor="hyperlink"/>
      <w:u w:val="single"/>
    </w:rPr>
  </w:style>
  <w:style w:type="paragraph" w:styleId="NoSpacing">
    <w:name w:val="No Spacing"/>
    <w:uiPriority w:val="1"/>
    <w:qFormat/>
    <w:rsid w:val="00622C40"/>
    <w:rPr>
      <w:rFonts w:ascii="Arial" w:eastAsia="Arial" w:hAnsi="Arial" w:cs="Arial"/>
    </w:rPr>
  </w:style>
  <w:style w:type="paragraph" w:customStyle="1" w:styleId="Default">
    <w:name w:val="Default"/>
    <w:rsid w:val="005677BA"/>
    <w:pPr>
      <w:widowControl/>
      <w:adjustRightInd w:val="0"/>
    </w:pPr>
    <w:rPr>
      <w:rFonts w:ascii="Book Antiqua" w:hAnsi="Book Antiqua" w:cs="Book Antiqua"/>
      <w:color w:val="000000"/>
      <w:sz w:val="24"/>
      <w:szCs w:val="24"/>
    </w:rPr>
  </w:style>
  <w:style w:type="character" w:customStyle="1" w:styleId="Heading2Char">
    <w:name w:val="Heading 2 Char"/>
    <w:basedOn w:val="DefaultParagraphFont"/>
    <w:link w:val="Heading2"/>
    <w:uiPriority w:val="9"/>
    <w:rsid w:val="00066EDB"/>
    <w:rPr>
      <w:rFonts w:ascii="Calibri" w:eastAsiaTheme="majorEastAsia" w:hAnsi="Calibri" w:cs="Calibri"/>
      <w:szCs w:val="26"/>
    </w:rPr>
  </w:style>
  <w:style w:type="character" w:styleId="CommentReference">
    <w:name w:val="annotation reference"/>
    <w:basedOn w:val="DefaultParagraphFont"/>
    <w:uiPriority w:val="99"/>
    <w:semiHidden/>
    <w:unhideWhenUsed/>
    <w:rsid w:val="002A6F65"/>
    <w:rPr>
      <w:sz w:val="16"/>
      <w:szCs w:val="16"/>
    </w:rPr>
  </w:style>
  <w:style w:type="paragraph" w:styleId="CommentText">
    <w:name w:val="annotation text"/>
    <w:basedOn w:val="Normal"/>
    <w:link w:val="CommentTextChar"/>
    <w:uiPriority w:val="99"/>
    <w:unhideWhenUsed/>
    <w:rsid w:val="002A6F65"/>
    <w:rPr>
      <w:sz w:val="20"/>
      <w:szCs w:val="20"/>
    </w:rPr>
  </w:style>
  <w:style w:type="character" w:customStyle="1" w:styleId="CommentTextChar">
    <w:name w:val="Comment Text Char"/>
    <w:basedOn w:val="DefaultParagraphFont"/>
    <w:link w:val="CommentText"/>
    <w:uiPriority w:val="99"/>
    <w:rsid w:val="002A6F6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A6F65"/>
    <w:rPr>
      <w:b/>
      <w:bCs/>
    </w:rPr>
  </w:style>
  <w:style w:type="character" w:customStyle="1" w:styleId="CommentSubjectChar">
    <w:name w:val="Comment Subject Char"/>
    <w:basedOn w:val="CommentTextChar"/>
    <w:link w:val="CommentSubject"/>
    <w:uiPriority w:val="99"/>
    <w:semiHidden/>
    <w:rsid w:val="002A6F65"/>
    <w:rPr>
      <w:rFonts w:ascii="Arial" w:eastAsia="Arial" w:hAnsi="Arial" w:cs="Arial"/>
      <w:b/>
      <w:bCs/>
      <w:sz w:val="20"/>
      <w:szCs w:val="20"/>
    </w:rPr>
  </w:style>
  <w:style w:type="paragraph" w:styleId="Header">
    <w:name w:val="header"/>
    <w:basedOn w:val="Normal"/>
    <w:link w:val="HeaderChar"/>
    <w:unhideWhenUsed/>
    <w:rsid w:val="00593B5D"/>
    <w:pPr>
      <w:tabs>
        <w:tab w:val="center" w:pos="4680"/>
        <w:tab w:val="right" w:pos="9360"/>
      </w:tabs>
    </w:pPr>
  </w:style>
  <w:style w:type="character" w:customStyle="1" w:styleId="HeaderChar">
    <w:name w:val="Header Char"/>
    <w:basedOn w:val="DefaultParagraphFont"/>
    <w:link w:val="Header"/>
    <w:uiPriority w:val="99"/>
    <w:rsid w:val="00593B5D"/>
    <w:rPr>
      <w:rFonts w:ascii="Arial" w:eastAsia="Arial" w:hAnsi="Arial" w:cs="Arial"/>
    </w:rPr>
  </w:style>
  <w:style w:type="paragraph" w:styleId="Footer">
    <w:name w:val="footer"/>
    <w:basedOn w:val="Normal"/>
    <w:link w:val="FooterChar"/>
    <w:uiPriority w:val="99"/>
    <w:unhideWhenUsed/>
    <w:rsid w:val="00593B5D"/>
    <w:pPr>
      <w:tabs>
        <w:tab w:val="center" w:pos="4680"/>
        <w:tab w:val="right" w:pos="9360"/>
      </w:tabs>
    </w:pPr>
  </w:style>
  <w:style w:type="character" w:customStyle="1" w:styleId="FooterChar">
    <w:name w:val="Footer Char"/>
    <w:basedOn w:val="DefaultParagraphFont"/>
    <w:link w:val="Footer"/>
    <w:uiPriority w:val="99"/>
    <w:rsid w:val="00593B5D"/>
    <w:rPr>
      <w:rFonts w:ascii="Arial" w:eastAsia="Arial" w:hAnsi="Arial" w:cs="Arial"/>
    </w:rPr>
  </w:style>
  <w:style w:type="paragraph" w:styleId="TOCHeading">
    <w:name w:val="TOC Heading"/>
    <w:basedOn w:val="Heading1"/>
    <w:next w:val="Normal"/>
    <w:uiPriority w:val="39"/>
    <w:unhideWhenUsed/>
    <w:qFormat/>
    <w:rsid w:val="001E28A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1474F3"/>
    <w:pPr>
      <w:tabs>
        <w:tab w:val="left" w:pos="440"/>
        <w:tab w:val="right" w:leader="dot" w:pos="9019"/>
      </w:tabs>
    </w:pPr>
    <w:rPr>
      <w:rFonts w:cstheme="minorHAnsi"/>
      <w:b/>
      <w:bCs/>
      <w:caps/>
      <w:noProof/>
      <w:szCs w:val="20"/>
    </w:rPr>
  </w:style>
  <w:style w:type="character" w:customStyle="1" w:styleId="UnresolvedMention1">
    <w:name w:val="Unresolved Mention1"/>
    <w:basedOn w:val="DefaultParagraphFont"/>
    <w:uiPriority w:val="99"/>
    <w:semiHidden/>
    <w:unhideWhenUsed/>
    <w:rsid w:val="00405F90"/>
    <w:rPr>
      <w:color w:val="605E5C"/>
      <w:shd w:val="clear" w:color="auto" w:fill="E1DFDD"/>
    </w:rPr>
  </w:style>
  <w:style w:type="paragraph" w:customStyle="1" w:styleId="Normal1">
    <w:name w:val="Normal1"/>
    <w:basedOn w:val="Normal"/>
    <w:rsid w:val="00D45FBE"/>
    <w:pPr>
      <w:ind w:left="720"/>
    </w:pPr>
  </w:style>
  <w:style w:type="paragraph" w:customStyle="1" w:styleId="Normal2">
    <w:name w:val="Normal2"/>
    <w:basedOn w:val="Normal1"/>
    <w:rsid w:val="00D45FBE"/>
    <w:pPr>
      <w:ind w:left="1440"/>
    </w:pPr>
  </w:style>
  <w:style w:type="paragraph" w:customStyle="1" w:styleId="Normal3">
    <w:name w:val="Normal3"/>
    <w:basedOn w:val="Normal2"/>
    <w:rsid w:val="00D45FBE"/>
    <w:pPr>
      <w:ind w:left="2160"/>
    </w:pPr>
  </w:style>
  <w:style w:type="paragraph" w:customStyle="1" w:styleId="Normal4">
    <w:name w:val="Normal4"/>
    <w:basedOn w:val="Normal3"/>
    <w:rsid w:val="00D45FBE"/>
    <w:pPr>
      <w:ind w:left="2880"/>
    </w:pPr>
  </w:style>
  <w:style w:type="paragraph" w:customStyle="1" w:styleId="Normal5">
    <w:name w:val="Normal5"/>
    <w:basedOn w:val="Normal4"/>
    <w:rsid w:val="00D45FBE"/>
    <w:pPr>
      <w:ind w:left="3600"/>
    </w:pPr>
  </w:style>
  <w:style w:type="paragraph" w:customStyle="1" w:styleId="Normal6">
    <w:name w:val="Normal6"/>
    <w:basedOn w:val="Normal5"/>
    <w:rsid w:val="00D45FBE"/>
    <w:pPr>
      <w:ind w:left="4320"/>
    </w:pPr>
  </w:style>
  <w:style w:type="character" w:customStyle="1" w:styleId="Heading3Char">
    <w:name w:val="Heading 3 Char"/>
    <w:basedOn w:val="DefaultParagraphFont"/>
    <w:link w:val="Heading3"/>
    <w:uiPriority w:val="9"/>
    <w:rsid w:val="00CF3C1E"/>
    <w:rPr>
      <w:rFonts w:ascii="Calibri" w:eastAsiaTheme="majorEastAsia" w:hAnsi="Calibri" w:cs="Calibri"/>
      <w:szCs w:val="24"/>
    </w:rPr>
  </w:style>
  <w:style w:type="character" w:customStyle="1" w:styleId="Heading4Char">
    <w:name w:val="Heading 4 Char"/>
    <w:basedOn w:val="DefaultParagraphFont"/>
    <w:link w:val="Heading4"/>
    <w:uiPriority w:val="9"/>
    <w:rsid w:val="00CF3C1E"/>
    <w:rPr>
      <w:rFonts w:ascii="Calibri" w:eastAsiaTheme="majorEastAsia" w:hAnsi="Calibri" w:cs="Calibri"/>
      <w:iCs/>
    </w:rPr>
  </w:style>
  <w:style w:type="character" w:customStyle="1" w:styleId="Heading5Char">
    <w:name w:val="Heading 5 Char"/>
    <w:basedOn w:val="DefaultParagraphFont"/>
    <w:link w:val="Heading5"/>
    <w:uiPriority w:val="9"/>
    <w:semiHidden/>
    <w:rsid w:val="00CF3C1E"/>
    <w:rPr>
      <w:rFonts w:ascii="Calibri" w:eastAsiaTheme="majorEastAsia" w:hAnsi="Calibri" w:cs="Calibri"/>
    </w:rPr>
  </w:style>
  <w:style w:type="character" w:customStyle="1" w:styleId="Heading6Char">
    <w:name w:val="Heading 6 Char"/>
    <w:basedOn w:val="DefaultParagraphFont"/>
    <w:link w:val="Heading6"/>
    <w:uiPriority w:val="9"/>
    <w:semiHidden/>
    <w:rsid w:val="00CF3C1E"/>
    <w:rPr>
      <w:rFonts w:ascii="Calibri" w:eastAsiaTheme="majorEastAsia" w:hAnsi="Calibri" w:cs="Calibri"/>
      <w:color w:val="000000" w:themeColor="text1"/>
    </w:rPr>
  </w:style>
  <w:style w:type="character" w:customStyle="1" w:styleId="Heading7Char">
    <w:name w:val="Heading 7 Char"/>
    <w:basedOn w:val="DefaultParagraphFont"/>
    <w:link w:val="Heading7"/>
    <w:uiPriority w:val="9"/>
    <w:semiHidden/>
    <w:rsid w:val="00CF3C1E"/>
    <w:rPr>
      <w:rFonts w:ascii="Calibri" w:eastAsiaTheme="majorEastAsia" w:hAnsi="Calibri" w:cs="Calibri"/>
      <w:iCs/>
    </w:rPr>
  </w:style>
  <w:style w:type="character" w:customStyle="1" w:styleId="Heading8Char">
    <w:name w:val="Heading 8 Char"/>
    <w:basedOn w:val="DefaultParagraphFont"/>
    <w:link w:val="Heading8"/>
    <w:uiPriority w:val="9"/>
    <w:semiHidden/>
    <w:rsid w:val="00CF3C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C1E"/>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A15328"/>
    <w:pPr>
      <w:spacing w:before="0"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A15328"/>
    <w:pPr>
      <w:spacing w:before="0" w:after="0"/>
      <w:ind w:left="44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A15328"/>
    <w:pPr>
      <w:spacing w:before="0"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A15328"/>
    <w:pPr>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A15328"/>
    <w:pPr>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A15328"/>
    <w:pPr>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A15328"/>
    <w:pPr>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A15328"/>
    <w:pPr>
      <w:spacing w:before="0" w:after="0"/>
      <w:ind w:left="1760"/>
      <w:jc w:val="left"/>
    </w:pPr>
    <w:rPr>
      <w:rFonts w:asciiTheme="minorHAnsi" w:hAnsiTheme="minorHAnsi" w:cstheme="minorHAnsi"/>
      <w:sz w:val="18"/>
      <w:szCs w:val="18"/>
    </w:rPr>
  </w:style>
  <w:style w:type="paragraph" w:styleId="FootnoteText">
    <w:name w:val="footnote text"/>
    <w:basedOn w:val="Normal"/>
    <w:link w:val="FootnoteTextChar"/>
    <w:rsid w:val="00B83BD7"/>
    <w:pPr>
      <w:widowControl/>
      <w:autoSpaceDE/>
      <w:autoSpaceDN/>
      <w:spacing w:before="0" w:after="0"/>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83BD7"/>
    <w:rPr>
      <w:rFonts w:ascii="Times New Roman" w:eastAsia="Times New Roman" w:hAnsi="Times New Roman" w:cs="Times New Roman"/>
      <w:sz w:val="20"/>
      <w:szCs w:val="20"/>
    </w:rPr>
  </w:style>
  <w:style w:type="character" w:styleId="FootnoteReference">
    <w:name w:val="footnote reference"/>
    <w:basedOn w:val="DefaultParagraphFont"/>
    <w:unhideWhenUsed/>
    <w:rsid w:val="00B83BD7"/>
    <w:rPr>
      <w:vertAlign w:val="superscript"/>
    </w:rPr>
  </w:style>
  <w:style w:type="character" w:customStyle="1" w:styleId="ui-provider">
    <w:name w:val="ui-provider"/>
    <w:basedOn w:val="DefaultParagraphFont"/>
    <w:rsid w:val="00B83BD7"/>
  </w:style>
  <w:style w:type="paragraph" w:styleId="Revision">
    <w:name w:val="Revision"/>
    <w:hidden/>
    <w:uiPriority w:val="99"/>
    <w:semiHidden/>
    <w:rsid w:val="005B361C"/>
    <w:pPr>
      <w:widowControl/>
      <w:autoSpaceDE/>
      <w:autoSpaceDN/>
    </w:pPr>
    <w:rPr>
      <w:rFonts w:ascii="Calibri" w:eastAsia="Arial" w:hAnsi="Calibri" w:cs="Calibri"/>
    </w:rPr>
  </w:style>
  <w:style w:type="paragraph" w:styleId="BalloonText">
    <w:name w:val="Balloon Text"/>
    <w:basedOn w:val="Normal"/>
    <w:link w:val="BalloonTextChar"/>
    <w:uiPriority w:val="99"/>
    <w:semiHidden/>
    <w:unhideWhenUsed/>
    <w:rsid w:val="0030497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970"/>
    <w:rPr>
      <w:rFonts w:ascii="Segoe UI" w:eastAsia="Arial" w:hAnsi="Segoe UI" w:cs="Segoe UI"/>
      <w:sz w:val="18"/>
      <w:szCs w:val="18"/>
    </w:rPr>
  </w:style>
  <w:style w:type="table" w:styleId="TableGrid">
    <w:name w:val="Table Grid"/>
    <w:basedOn w:val="TableNormal"/>
    <w:uiPriority w:val="39"/>
    <w:rsid w:val="006E1C21"/>
    <w:pPr>
      <w:widowControl/>
      <w:autoSpaceDE/>
      <w:autoSpaceDN/>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1638"/>
    <w:rPr>
      <w:color w:val="605E5C"/>
      <w:shd w:val="clear" w:color="auto" w:fill="E1DFDD"/>
    </w:rPr>
  </w:style>
  <w:style w:type="character" w:styleId="FollowedHyperlink">
    <w:name w:val="FollowedHyperlink"/>
    <w:basedOn w:val="DefaultParagraphFont"/>
    <w:uiPriority w:val="99"/>
    <w:semiHidden/>
    <w:unhideWhenUsed/>
    <w:rsid w:val="009622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44087">
      <w:bodyDiv w:val="1"/>
      <w:marLeft w:val="0"/>
      <w:marRight w:val="0"/>
      <w:marTop w:val="0"/>
      <w:marBottom w:val="0"/>
      <w:divBdr>
        <w:top w:val="none" w:sz="0" w:space="0" w:color="auto"/>
        <w:left w:val="none" w:sz="0" w:space="0" w:color="auto"/>
        <w:bottom w:val="none" w:sz="0" w:space="0" w:color="auto"/>
        <w:right w:val="none" w:sz="0" w:space="0" w:color="auto"/>
      </w:divBdr>
    </w:div>
    <w:div w:id="115485455">
      <w:bodyDiv w:val="1"/>
      <w:marLeft w:val="0"/>
      <w:marRight w:val="0"/>
      <w:marTop w:val="0"/>
      <w:marBottom w:val="0"/>
      <w:divBdr>
        <w:top w:val="none" w:sz="0" w:space="0" w:color="auto"/>
        <w:left w:val="none" w:sz="0" w:space="0" w:color="auto"/>
        <w:bottom w:val="none" w:sz="0" w:space="0" w:color="auto"/>
        <w:right w:val="none" w:sz="0" w:space="0" w:color="auto"/>
      </w:divBdr>
    </w:div>
    <w:div w:id="127214173">
      <w:bodyDiv w:val="1"/>
      <w:marLeft w:val="0"/>
      <w:marRight w:val="0"/>
      <w:marTop w:val="0"/>
      <w:marBottom w:val="0"/>
      <w:divBdr>
        <w:top w:val="none" w:sz="0" w:space="0" w:color="auto"/>
        <w:left w:val="none" w:sz="0" w:space="0" w:color="auto"/>
        <w:bottom w:val="none" w:sz="0" w:space="0" w:color="auto"/>
        <w:right w:val="none" w:sz="0" w:space="0" w:color="auto"/>
      </w:divBdr>
    </w:div>
    <w:div w:id="176772813">
      <w:bodyDiv w:val="1"/>
      <w:marLeft w:val="0"/>
      <w:marRight w:val="0"/>
      <w:marTop w:val="0"/>
      <w:marBottom w:val="0"/>
      <w:divBdr>
        <w:top w:val="none" w:sz="0" w:space="0" w:color="auto"/>
        <w:left w:val="none" w:sz="0" w:space="0" w:color="auto"/>
        <w:bottom w:val="none" w:sz="0" w:space="0" w:color="auto"/>
        <w:right w:val="none" w:sz="0" w:space="0" w:color="auto"/>
      </w:divBdr>
    </w:div>
    <w:div w:id="222370458">
      <w:bodyDiv w:val="1"/>
      <w:marLeft w:val="0"/>
      <w:marRight w:val="0"/>
      <w:marTop w:val="0"/>
      <w:marBottom w:val="0"/>
      <w:divBdr>
        <w:top w:val="none" w:sz="0" w:space="0" w:color="auto"/>
        <w:left w:val="none" w:sz="0" w:space="0" w:color="auto"/>
        <w:bottom w:val="none" w:sz="0" w:space="0" w:color="auto"/>
        <w:right w:val="none" w:sz="0" w:space="0" w:color="auto"/>
      </w:divBdr>
    </w:div>
    <w:div w:id="250167568">
      <w:bodyDiv w:val="1"/>
      <w:marLeft w:val="0"/>
      <w:marRight w:val="0"/>
      <w:marTop w:val="0"/>
      <w:marBottom w:val="0"/>
      <w:divBdr>
        <w:top w:val="none" w:sz="0" w:space="0" w:color="auto"/>
        <w:left w:val="none" w:sz="0" w:space="0" w:color="auto"/>
        <w:bottom w:val="none" w:sz="0" w:space="0" w:color="auto"/>
        <w:right w:val="none" w:sz="0" w:space="0" w:color="auto"/>
      </w:divBdr>
    </w:div>
    <w:div w:id="313293881">
      <w:bodyDiv w:val="1"/>
      <w:marLeft w:val="0"/>
      <w:marRight w:val="0"/>
      <w:marTop w:val="0"/>
      <w:marBottom w:val="0"/>
      <w:divBdr>
        <w:top w:val="none" w:sz="0" w:space="0" w:color="auto"/>
        <w:left w:val="none" w:sz="0" w:space="0" w:color="auto"/>
        <w:bottom w:val="none" w:sz="0" w:space="0" w:color="auto"/>
        <w:right w:val="none" w:sz="0" w:space="0" w:color="auto"/>
      </w:divBdr>
    </w:div>
    <w:div w:id="458377433">
      <w:bodyDiv w:val="1"/>
      <w:marLeft w:val="0"/>
      <w:marRight w:val="0"/>
      <w:marTop w:val="0"/>
      <w:marBottom w:val="0"/>
      <w:divBdr>
        <w:top w:val="none" w:sz="0" w:space="0" w:color="auto"/>
        <w:left w:val="none" w:sz="0" w:space="0" w:color="auto"/>
        <w:bottom w:val="none" w:sz="0" w:space="0" w:color="auto"/>
        <w:right w:val="none" w:sz="0" w:space="0" w:color="auto"/>
      </w:divBdr>
    </w:div>
    <w:div w:id="539631110">
      <w:bodyDiv w:val="1"/>
      <w:marLeft w:val="0"/>
      <w:marRight w:val="0"/>
      <w:marTop w:val="0"/>
      <w:marBottom w:val="0"/>
      <w:divBdr>
        <w:top w:val="none" w:sz="0" w:space="0" w:color="auto"/>
        <w:left w:val="none" w:sz="0" w:space="0" w:color="auto"/>
        <w:bottom w:val="none" w:sz="0" w:space="0" w:color="auto"/>
        <w:right w:val="none" w:sz="0" w:space="0" w:color="auto"/>
      </w:divBdr>
    </w:div>
    <w:div w:id="571895797">
      <w:bodyDiv w:val="1"/>
      <w:marLeft w:val="0"/>
      <w:marRight w:val="0"/>
      <w:marTop w:val="0"/>
      <w:marBottom w:val="0"/>
      <w:divBdr>
        <w:top w:val="none" w:sz="0" w:space="0" w:color="auto"/>
        <w:left w:val="none" w:sz="0" w:space="0" w:color="auto"/>
        <w:bottom w:val="none" w:sz="0" w:space="0" w:color="auto"/>
        <w:right w:val="none" w:sz="0" w:space="0" w:color="auto"/>
      </w:divBdr>
    </w:div>
    <w:div w:id="585266354">
      <w:bodyDiv w:val="1"/>
      <w:marLeft w:val="0"/>
      <w:marRight w:val="0"/>
      <w:marTop w:val="0"/>
      <w:marBottom w:val="0"/>
      <w:divBdr>
        <w:top w:val="none" w:sz="0" w:space="0" w:color="auto"/>
        <w:left w:val="none" w:sz="0" w:space="0" w:color="auto"/>
        <w:bottom w:val="none" w:sz="0" w:space="0" w:color="auto"/>
        <w:right w:val="none" w:sz="0" w:space="0" w:color="auto"/>
      </w:divBdr>
    </w:div>
    <w:div w:id="1062212296">
      <w:bodyDiv w:val="1"/>
      <w:marLeft w:val="0"/>
      <w:marRight w:val="0"/>
      <w:marTop w:val="0"/>
      <w:marBottom w:val="0"/>
      <w:divBdr>
        <w:top w:val="none" w:sz="0" w:space="0" w:color="auto"/>
        <w:left w:val="none" w:sz="0" w:space="0" w:color="auto"/>
        <w:bottom w:val="none" w:sz="0" w:space="0" w:color="auto"/>
        <w:right w:val="none" w:sz="0" w:space="0" w:color="auto"/>
      </w:divBdr>
    </w:div>
    <w:div w:id="1239828868">
      <w:bodyDiv w:val="1"/>
      <w:marLeft w:val="0"/>
      <w:marRight w:val="0"/>
      <w:marTop w:val="0"/>
      <w:marBottom w:val="0"/>
      <w:divBdr>
        <w:top w:val="none" w:sz="0" w:space="0" w:color="auto"/>
        <w:left w:val="none" w:sz="0" w:space="0" w:color="auto"/>
        <w:bottom w:val="none" w:sz="0" w:space="0" w:color="auto"/>
        <w:right w:val="none" w:sz="0" w:space="0" w:color="auto"/>
      </w:divBdr>
    </w:div>
    <w:div w:id="1305348794">
      <w:bodyDiv w:val="1"/>
      <w:marLeft w:val="0"/>
      <w:marRight w:val="0"/>
      <w:marTop w:val="0"/>
      <w:marBottom w:val="0"/>
      <w:divBdr>
        <w:top w:val="none" w:sz="0" w:space="0" w:color="auto"/>
        <w:left w:val="none" w:sz="0" w:space="0" w:color="auto"/>
        <w:bottom w:val="none" w:sz="0" w:space="0" w:color="auto"/>
        <w:right w:val="none" w:sz="0" w:space="0" w:color="auto"/>
      </w:divBdr>
    </w:div>
    <w:div w:id="1354381442">
      <w:bodyDiv w:val="1"/>
      <w:marLeft w:val="0"/>
      <w:marRight w:val="0"/>
      <w:marTop w:val="0"/>
      <w:marBottom w:val="0"/>
      <w:divBdr>
        <w:top w:val="none" w:sz="0" w:space="0" w:color="auto"/>
        <w:left w:val="none" w:sz="0" w:space="0" w:color="auto"/>
        <w:bottom w:val="none" w:sz="0" w:space="0" w:color="auto"/>
        <w:right w:val="none" w:sz="0" w:space="0" w:color="auto"/>
      </w:divBdr>
    </w:div>
    <w:div w:id="1371763169">
      <w:bodyDiv w:val="1"/>
      <w:marLeft w:val="0"/>
      <w:marRight w:val="0"/>
      <w:marTop w:val="0"/>
      <w:marBottom w:val="0"/>
      <w:divBdr>
        <w:top w:val="none" w:sz="0" w:space="0" w:color="auto"/>
        <w:left w:val="none" w:sz="0" w:space="0" w:color="auto"/>
        <w:bottom w:val="none" w:sz="0" w:space="0" w:color="auto"/>
        <w:right w:val="none" w:sz="0" w:space="0" w:color="auto"/>
      </w:divBdr>
    </w:div>
    <w:div w:id="1410227014">
      <w:bodyDiv w:val="1"/>
      <w:marLeft w:val="0"/>
      <w:marRight w:val="0"/>
      <w:marTop w:val="0"/>
      <w:marBottom w:val="0"/>
      <w:divBdr>
        <w:top w:val="none" w:sz="0" w:space="0" w:color="auto"/>
        <w:left w:val="none" w:sz="0" w:space="0" w:color="auto"/>
        <w:bottom w:val="none" w:sz="0" w:space="0" w:color="auto"/>
        <w:right w:val="none" w:sz="0" w:space="0" w:color="auto"/>
      </w:divBdr>
    </w:div>
    <w:div w:id="1615750815">
      <w:bodyDiv w:val="1"/>
      <w:marLeft w:val="0"/>
      <w:marRight w:val="0"/>
      <w:marTop w:val="0"/>
      <w:marBottom w:val="0"/>
      <w:divBdr>
        <w:top w:val="none" w:sz="0" w:space="0" w:color="auto"/>
        <w:left w:val="none" w:sz="0" w:space="0" w:color="auto"/>
        <w:bottom w:val="none" w:sz="0" w:space="0" w:color="auto"/>
        <w:right w:val="none" w:sz="0" w:space="0" w:color="auto"/>
      </w:divBdr>
    </w:div>
    <w:div w:id="1729527443">
      <w:bodyDiv w:val="1"/>
      <w:marLeft w:val="0"/>
      <w:marRight w:val="0"/>
      <w:marTop w:val="0"/>
      <w:marBottom w:val="0"/>
      <w:divBdr>
        <w:top w:val="none" w:sz="0" w:space="0" w:color="auto"/>
        <w:left w:val="none" w:sz="0" w:space="0" w:color="auto"/>
        <w:bottom w:val="none" w:sz="0" w:space="0" w:color="auto"/>
        <w:right w:val="none" w:sz="0" w:space="0" w:color="auto"/>
      </w:divBdr>
    </w:div>
    <w:div w:id="1797095063">
      <w:bodyDiv w:val="1"/>
      <w:marLeft w:val="0"/>
      <w:marRight w:val="0"/>
      <w:marTop w:val="0"/>
      <w:marBottom w:val="0"/>
      <w:divBdr>
        <w:top w:val="none" w:sz="0" w:space="0" w:color="auto"/>
        <w:left w:val="none" w:sz="0" w:space="0" w:color="auto"/>
        <w:bottom w:val="none" w:sz="0" w:space="0" w:color="auto"/>
        <w:right w:val="none" w:sz="0" w:space="0" w:color="auto"/>
      </w:divBdr>
    </w:div>
    <w:div w:id="1912961889">
      <w:bodyDiv w:val="1"/>
      <w:marLeft w:val="0"/>
      <w:marRight w:val="0"/>
      <w:marTop w:val="0"/>
      <w:marBottom w:val="0"/>
      <w:divBdr>
        <w:top w:val="none" w:sz="0" w:space="0" w:color="auto"/>
        <w:left w:val="none" w:sz="0" w:space="0" w:color="auto"/>
        <w:bottom w:val="none" w:sz="0" w:space="0" w:color="auto"/>
        <w:right w:val="none" w:sz="0" w:space="0" w:color="auto"/>
      </w:divBdr>
    </w:div>
    <w:div w:id="1988824412">
      <w:bodyDiv w:val="1"/>
      <w:marLeft w:val="0"/>
      <w:marRight w:val="0"/>
      <w:marTop w:val="0"/>
      <w:marBottom w:val="0"/>
      <w:divBdr>
        <w:top w:val="none" w:sz="0" w:space="0" w:color="auto"/>
        <w:left w:val="none" w:sz="0" w:space="0" w:color="auto"/>
        <w:bottom w:val="none" w:sz="0" w:space="0" w:color="auto"/>
        <w:right w:val="none" w:sz="0" w:space="0" w:color="auto"/>
      </w:divBdr>
    </w:div>
    <w:div w:id="1999187611">
      <w:bodyDiv w:val="1"/>
      <w:marLeft w:val="0"/>
      <w:marRight w:val="0"/>
      <w:marTop w:val="0"/>
      <w:marBottom w:val="0"/>
      <w:divBdr>
        <w:top w:val="none" w:sz="0" w:space="0" w:color="auto"/>
        <w:left w:val="none" w:sz="0" w:space="0" w:color="auto"/>
        <w:bottom w:val="none" w:sz="0" w:space="0" w:color="auto"/>
        <w:right w:val="none" w:sz="0" w:space="0" w:color="auto"/>
      </w:divBdr>
    </w:div>
    <w:div w:id="2010676421">
      <w:bodyDiv w:val="1"/>
      <w:marLeft w:val="0"/>
      <w:marRight w:val="0"/>
      <w:marTop w:val="0"/>
      <w:marBottom w:val="0"/>
      <w:divBdr>
        <w:top w:val="none" w:sz="0" w:space="0" w:color="auto"/>
        <w:left w:val="none" w:sz="0" w:space="0" w:color="auto"/>
        <w:bottom w:val="none" w:sz="0" w:space="0" w:color="auto"/>
        <w:right w:val="none" w:sz="0" w:space="0" w:color="auto"/>
      </w:divBdr>
    </w:div>
    <w:div w:id="2096512740">
      <w:bodyDiv w:val="1"/>
      <w:marLeft w:val="0"/>
      <w:marRight w:val="0"/>
      <w:marTop w:val="0"/>
      <w:marBottom w:val="0"/>
      <w:divBdr>
        <w:top w:val="none" w:sz="0" w:space="0" w:color="auto"/>
        <w:left w:val="none" w:sz="0" w:space="0" w:color="auto"/>
        <w:bottom w:val="none" w:sz="0" w:space="0" w:color="auto"/>
        <w:right w:val="none" w:sz="0" w:space="0" w:color="auto"/>
      </w:divBdr>
      <w:divsChild>
        <w:div w:id="1496409944">
          <w:marLeft w:val="0"/>
          <w:marRight w:val="0"/>
          <w:marTop w:val="0"/>
          <w:marBottom w:val="0"/>
          <w:divBdr>
            <w:top w:val="none" w:sz="0" w:space="0" w:color="auto"/>
            <w:left w:val="none" w:sz="0" w:space="0" w:color="auto"/>
            <w:bottom w:val="none" w:sz="0" w:space="0" w:color="auto"/>
            <w:right w:val="none" w:sz="0" w:space="0" w:color="auto"/>
          </w:divBdr>
        </w:div>
        <w:div w:id="1158838753">
          <w:marLeft w:val="0"/>
          <w:marRight w:val="0"/>
          <w:marTop w:val="0"/>
          <w:marBottom w:val="0"/>
          <w:divBdr>
            <w:top w:val="none" w:sz="0" w:space="0" w:color="auto"/>
            <w:left w:val="none" w:sz="0" w:space="0" w:color="auto"/>
            <w:bottom w:val="none" w:sz="0" w:space="0" w:color="auto"/>
            <w:right w:val="none" w:sz="0" w:space="0" w:color="auto"/>
          </w:divBdr>
        </w:div>
        <w:div w:id="1526214307">
          <w:marLeft w:val="0"/>
          <w:marRight w:val="0"/>
          <w:marTop w:val="0"/>
          <w:marBottom w:val="0"/>
          <w:divBdr>
            <w:top w:val="none" w:sz="0" w:space="0" w:color="auto"/>
            <w:left w:val="none" w:sz="0" w:space="0" w:color="auto"/>
            <w:bottom w:val="none" w:sz="0" w:space="0" w:color="auto"/>
            <w:right w:val="none" w:sz="0" w:space="0" w:color="auto"/>
          </w:divBdr>
        </w:div>
        <w:div w:id="790321345">
          <w:marLeft w:val="0"/>
          <w:marRight w:val="0"/>
          <w:marTop w:val="0"/>
          <w:marBottom w:val="0"/>
          <w:divBdr>
            <w:top w:val="none" w:sz="0" w:space="0" w:color="auto"/>
            <w:left w:val="none" w:sz="0" w:space="0" w:color="auto"/>
            <w:bottom w:val="none" w:sz="0" w:space="0" w:color="auto"/>
            <w:right w:val="none" w:sz="0" w:space="0" w:color="auto"/>
          </w:divBdr>
        </w:div>
        <w:div w:id="2663533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ro@abakkusinvest.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martodr.i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cores.sebi.gov.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f0b1d1c-3daa-4f6b-9fc2-ae5d97eab6c7">
      <Terms xmlns="http://schemas.microsoft.com/office/infopath/2007/PartnerControls"/>
    </lcf76f155ced4ddcb4097134ff3c332f>
    <_ip_UnifiedCompliancePolicyProperties xmlns="http://schemas.microsoft.com/sharepoint/v3" xsi:nil="true"/>
    <TaxCatchAll xmlns="ea2584c6-e565-436d-9597-ce0da8a71fe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29E850426D454CB89FB9EA8FEFEF0A" ma:contentTypeVersion="14" ma:contentTypeDescription="Create a new document." ma:contentTypeScope="" ma:versionID="f930cddbe901fc333f76f87c41106af4">
  <xsd:schema xmlns:xsd="http://www.w3.org/2001/XMLSchema" xmlns:xs="http://www.w3.org/2001/XMLSchema" xmlns:p="http://schemas.microsoft.com/office/2006/metadata/properties" xmlns:ns1="http://schemas.microsoft.com/sharepoint/v3" xmlns:ns2="af0b1d1c-3daa-4f6b-9fc2-ae5d97eab6c7" xmlns:ns3="ea2584c6-e565-436d-9597-ce0da8a71fe7" targetNamespace="http://schemas.microsoft.com/office/2006/metadata/properties" ma:root="true" ma:fieldsID="248a7ce9e9f932981e45d219ed4cbc4e" ns1:_="" ns2:_="" ns3:_="">
    <xsd:import namespace="http://schemas.microsoft.com/sharepoint/v3"/>
    <xsd:import namespace="af0b1d1c-3daa-4f6b-9fc2-ae5d97eab6c7"/>
    <xsd:import namespace="ea2584c6-e565-436d-9597-ce0da8a71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b1d1c-3daa-4f6b-9fc2-ae5d97eab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134cd3e-748a-4d54-a967-5d1683eed8f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584c6-e565-436d-9597-ce0da8a71fe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8ff4d5-b324-4a89-b43a-7b1a53763db6}" ma:internalName="TaxCatchAll" ma:showField="CatchAllData" ma:web="ea2584c6-e565-436d-9597-ce0da8a71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3ADEE-D4D0-4BF7-8033-D68421D82695}">
  <ds:schemaRefs>
    <ds:schemaRef ds:uri="http://schemas.microsoft.com/office/2006/metadata/properties"/>
    <ds:schemaRef ds:uri="http://schemas.microsoft.com/office/infopath/2007/PartnerControls"/>
    <ds:schemaRef ds:uri="http://schemas.microsoft.com/sharepoint/v3"/>
    <ds:schemaRef ds:uri="af0b1d1c-3daa-4f6b-9fc2-ae5d97eab6c7"/>
    <ds:schemaRef ds:uri="ea2584c6-e565-436d-9597-ce0da8a71fe7"/>
  </ds:schemaRefs>
</ds:datastoreItem>
</file>

<file path=customXml/itemProps2.xml><?xml version="1.0" encoding="utf-8"?>
<ds:datastoreItem xmlns:ds="http://schemas.openxmlformats.org/officeDocument/2006/customXml" ds:itemID="{46A04D13-2F45-41FD-A6DB-8FAABFF66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0b1d1c-3daa-4f6b-9fc2-ae5d97eab6c7"/>
    <ds:schemaRef ds:uri="ea2584c6-e565-436d-9597-ce0da8a71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9D00B4-5E93-46C4-AEDD-84A52B4919C4}">
  <ds:schemaRefs>
    <ds:schemaRef ds:uri="http://schemas.microsoft.com/sharepoint/v3/contenttype/forms"/>
  </ds:schemaRefs>
</ds:datastoreItem>
</file>

<file path=customXml/itemProps4.xml><?xml version="1.0" encoding="utf-8"?>
<ds:datastoreItem xmlns:ds="http://schemas.openxmlformats.org/officeDocument/2006/customXml" ds:itemID="{F4B05F8F-85EF-4923-8292-27712FA0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1537</Words>
  <Characters>8765</Characters>
  <Application>Microsoft Office Word</Application>
  <DocSecurity>0</DocSecurity>
  <Lines>73</Lines>
  <Paragraphs>20</Paragraphs>
  <ScaleCrop>false</ScaleCrop>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4</cp:revision>
  <dcterms:created xsi:type="dcterms:W3CDTF">2023-04-19T14:15:00Z</dcterms:created>
  <dcterms:modified xsi:type="dcterms:W3CDTF">2025-09-24T06:16:00Z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0x0101006529E850426D454CB89FB9EA8FEFEF0A</vt:lpwstr>
  </property>
  <property fmtid="{D5CDD505-2E9C-101B-9397-08002B2CF9AE}" pid="3" name="MediaServiceImageTags">
    <vt:lpwstr/>
  </property>
</Properties>
</file>