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5D6FB" w14:textId="77777777" w:rsidR="007D2813" w:rsidRDefault="007D2813" w:rsidP="007D2813">
      <w:pPr>
        <w:jc w:val="center"/>
        <w:rPr>
          <w:rFonts w:ascii="Book Antiqua" w:hAnsi="Book Antiqua"/>
          <w:b/>
          <w:bCs/>
          <w:sz w:val="36"/>
          <w:szCs w:val="36"/>
        </w:rPr>
      </w:pPr>
      <w:r w:rsidRPr="00236446">
        <w:rPr>
          <w:rFonts w:ascii="Book Antiqua" w:eastAsia="Calibri" w:hAnsi="Book Antiqua"/>
          <w:b/>
          <w:bCs/>
          <w:sz w:val="36"/>
          <w:szCs w:val="36"/>
        </w:rPr>
        <w:t xml:space="preserve">Abakkus </w:t>
      </w:r>
      <w:r>
        <w:rPr>
          <w:rFonts w:ascii="Book Antiqua" w:hAnsi="Book Antiqua"/>
          <w:b/>
          <w:bCs/>
          <w:sz w:val="36"/>
          <w:szCs w:val="36"/>
        </w:rPr>
        <w:t>Investment Managers Private Limited</w:t>
      </w:r>
    </w:p>
    <w:p w14:paraId="0034FE41" w14:textId="77777777" w:rsidR="007D2813" w:rsidRDefault="007D2813" w:rsidP="007D2813">
      <w:pPr>
        <w:jc w:val="center"/>
        <w:rPr>
          <w:rFonts w:ascii="Book Antiqua" w:hAnsi="Book Antiqua"/>
          <w:b/>
          <w:bCs/>
          <w:sz w:val="36"/>
          <w:szCs w:val="36"/>
        </w:rPr>
      </w:pPr>
      <w:r>
        <w:rPr>
          <w:rFonts w:ascii="Book Antiqua" w:hAnsi="Book Antiqua"/>
          <w:b/>
          <w:bCs/>
          <w:sz w:val="36"/>
          <w:szCs w:val="36"/>
        </w:rPr>
        <w:t>and Abakkus Trustee Private Limited</w:t>
      </w:r>
    </w:p>
    <w:p w14:paraId="3859D86B" w14:textId="77777777" w:rsidR="00B117F1" w:rsidRPr="00F6357A" w:rsidRDefault="00B117F1" w:rsidP="00E7151C">
      <w:pPr>
        <w:ind w:left="-284" w:right="-469"/>
        <w:jc w:val="center"/>
        <w:rPr>
          <w:rFonts w:ascii="Book Antiqua" w:eastAsia="Arial MT" w:hAnsi="Book Antiqua" w:cs="Calibri"/>
          <w:b/>
          <w:bCs/>
          <w:sz w:val="32"/>
          <w:szCs w:val="32"/>
        </w:rPr>
      </w:pPr>
    </w:p>
    <w:p w14:paraId="2CB7E4C0" w14:textId="613143FC" w:rsidR="006F3249" w:rsidRPr="0077075A" w:rsidRDefault="00296A5E" w:rsidP="00E7151C">
      <w:pPr>
        <w:jc w:val="center"/>
        <w:rPr>
          <w:rFonts w:ascii="Book Antiqua" w:eastAsia="Arial MT" w:hAnsi="Book Antiqua" w:cs="Calibri"/>
          <w:b/>
          <w:bCs/>
          <w:sz w:val="32"/>
          <w:szCs w:val="32"/>
        </w:rPr>
      </w:pPr>
      <w:r w:rsidRPr="0077075A">
        <w:rPr>
          <w:rFonts w:ascii="Book Antiqua" w:eastAsia="Arial MT" w:hAnsi="Book Antiqua" w:cs="Calibri"/>
          <w:b/>
          <w:bCs/>
          <w:sz w:val="32"/>
          <w:szCs w:val="32"/>
        </w:rPr>
        <w:t xml:space="preserve">VOTING POLICY </w:t>
      </w:r>
    </w:p>
    <w:p w14:paraId="0CFE52DD" w14:textId="77777777" w:rsidR="00B117F1" w:rsidRPr="00B117F1" w:rsidRDefault="00B117F1" w:rsidP="00E7151C">
      <w:pPr>
        <w:jc w:val="center"/>
        <w:rPr>
          <w:rFonts w:ascii="Book Antiqua" w:eastAsia="Arial MT" w:hAnsi="Book Antiqua" w:cs="Calibri"/>
          <w:b/>
          <w:bCs/>
          <w:sz w:val="36"/>
          <w:szCs w:val="36"/>
        </w:rPr>
      </w:pPr>
    </w:p>
    <w:tbl>
      <w:tblPr>
        <w:tblStyle w:val="TableGrid"/>
        <w:tblW w:w="0" w:type="auto"/>
        <w:tblInd w:w="-147" w:type="dxa"/>
        <w:tblLook w:val="04A0" w:firstRow="1" w:lastRow="0" w:firstColumn="1" w:lastColumn="0" w:noHBand="0" w:noVBand="1"/>
      </w:tblPr>
      <w:tblGrid>
        <w:gridCol w:w="578"/>
        <w:gridCol w:w="986"/>
        <w:gridCol w:w="1555"/>
        <w:gridCol w:w="3805"/>
        <w:gridCol w:w="1011"/>
        <w:gridCol w:w="1231"/>
      </w:tblGrid>
      <w:tr w:rsidR="00F6357A" w:rsidRPr="007227EC" w14:paraId="76689DE3" w14:textId="77777777" w:rsidTr="00F6357A">
        <w:tc>
          <w:tcPr>
            <w:tcW w:w="578" w:type="dxa"/>
            <w:tcBorders>
              <w:top w:val="single" w:sz="4" w:space="0" w:color="auto"/>
              <w:left w:val="single" w:sz="4" w:space="0" w:color="auto"/>
              <w:bottom w:val="single" w:sz="4" w:space="0" w:color="auto"/>
              <w:right w:val="single" w:sz="4" w:space="0" w:color="auto"/>
            </w:tcBorders>
            <w:hideMark/>
          </w:tcPr>
          <w:p w14:paraId="12B5575B" w14:textId="77777777" w:rsidR="00F6357A" w:rsidRPr="007227EC" w:rsidRDefault="00F6357A" w:rsidP="00E7151C">
            <w:pPr>
              <w:pStyle w:val="NoSpacing"/>
              <w:jc w:val="center"/>
              <w:rPr>
                <w:rFonts w:ascii="Book Antiqua" w:hAnsi="Book Antiqua"/>
                <w:b/>
              </w:rPr>
            </w:pPr>
            <w:r w:rsidRPr="007227EC">
              <w:rPr>
                <w:rFonts w:ascii="Book Antiqua" w:hAnsi="Book Antiqua"/>
                <w:b/>
              </w:rPr>
              <w:t>S. No.</w:t>
            </w:r>
          </w:p>
        </w:tc>
        <w:tc>
          <w:tcPr>
            <w:tcW w:w="986" w:type="dxa"/>
            <w:tcBorders>
              <w:top w:val="single" w:sz="4" w:space="0" w:color="auto"/>
              <w:left w:val="single" w:sz="4" w:space="0" w:color="auto"/>
              <w:bottom w:val="single" w:sz="4" w:space="0" w:color="auto"/>
              <w:right w:val="single" w:sz="4" w:space="0" w:color="auto"/>
            </w:tcBorders>
            <w:hideMark/>
          </w:tcPr>
          <w:p w14:paraId="51E50876" w14:textId="77777777" w:rsidR="00F6357A" w:rsidRPr="007227EC" w:rsidRDefault="00F6357A" w:rsidP="00E7151C">
            <w:pPr>
              <w:pStyle w:val="NoSpacing"/>
              <w:jc w:val="center"/>
              <w:rPr>
                <w:rFonts w:ascii="Book Antiqua" w:hAnsi="Book Antiqua"/>
                <w:b/>
              </w:rPr>
            </w:pPr>
            <w:r w:rsidRPr="007227EC">
              <w:rPr>
                <w:rFonts w:ascii="Book Antiqua" w:hAnsi="Book Antiqua"/>
                <w:b/>
              </w:rPr>
              <w:t>Details of Change</w:t>
            </w:r>
          </w:p>
        </w:tc>
        <w:tc>
          <w:tcPr>
            <w:tcW w:w="1555" w:type="dxa"/>
            <w:tcBorders>
              <w:top w:val="single" w:sz="4" w:space="0" w:color="auto"/>
              <w:left w:val="single" w:sz="4" w:space="0" w:color="auto"/>
              <w:bottom w:val="single" w:sz="4" w:space="0" w:color="auto"/>
              <w:right w:val="single" w:sz="4" w:space="0" w:color="auto"/>
            </w:tcBorders>
            <w:hideMark/>
          </w:tcPr>
          <w:p w14:paraId="5A827EDE" w14:textId="77777777" w:rsidR="00F6357A" w:rsidRDefault="00F6357A" w:rsidP="00E7151C">
            <w:pPr>
              <w:pStyle w:val="NoSpacing"/>
              <w:jc w:val="center"/>
              <w:rPr>
                <w:rFonts w:ascii="Book Antiqua" w:hAnsi="Book Antiqua"/>
                <w:b/>
              </w:rPr>
            </w:pPr>
            <w:r w:rsidRPr="007227EC">
              <w:rPr>
                <w:rFonts w:ascii="Book Antiqua" w:hAnsi="Book Antiqua"/>
                <w:b/>
              </w:rPr>
              <w:t>Date of creation/</w:t>
            </w:r>
          </w:p>
          <w:p w14:paraId="5B49E8FB" w14:textId="77777777" w:rsidR="00F6357A" w:rsidRPr="007227EC" w:rsidRDefault="00F6357A" w:rsidP="00E7151C">
            <w:pPr>
              <w:pStyle w:val="NoSpacing"/>
              <w:jc w:val="center"/>
              <w:rPr>
                <w:rFonts w:ascii="Book Antiqua" w:hAnsi="Book Antiqua"/>
                <w:b/>
              </w:rPr>
            </w:pPr>
            <w:r w:rsidRPr="007227EC">
              <w:rPr>
                <w:rFonts w:ascii="Book Antiqua" w:hAnsi="Book Antiqua"/>
                <w:b/>
              </w:rPr>
              <w:t>change</w:t>
            </w:r>
          </w:p>
        </w:tc>
        <w:tc>
          <w:tcPr>
            <w:tcW w:w="3805" w:type="dxa"/>
            <w:tcBorders>
              <w:top w:val="single" w:sz="4" w:space="0" w:color="auto"/>
              <w:left w:val="single" w:sz="4" w:space="0" w:color="auto"/>
              <w:bottom w:val="single" w:sz="4" w:space="0" w:color="auto"/>
              <w:right w:val="single" w:sz="4" w:space="0" w:color="auto"/>
            </w:tcBorders>
            <w:hideMark/>
          </w:tcPr>
          <w:p w14:paraId="3D7BD953" w14:textId="77777777" w:rsidR="00F6357A" w:rsidRPr="007227EC" w:rsidRDefault="00F6357A" w:rsidP="00E7151C">
            <w:pPr>
              <w:pStyle w:val="NoSpacing"/>
              <w:jc w:val="center"/>
              <w:rPr>
                <w:rFonts w:ascii="Book Antiqua" w:hAnsi="Book Antiqua"/>
                <w:b/>
              </w:rPr>
            </w:pPr>
            <w:r w:rsidRPr="007227EC">
              <w:rPr>
                <w:rFonts w:ascii="Book Antiqua" w:hAnsi="Book Antiqua"/>
                <w:b/>
              </w:rPr>
              <w:t>Author</w:t>
            </w:r>
          </w:p>
        </w:tc>
        <w:tc>
          <w:tcPr>
            <w:tcW w:w="1011" w:type="dxa"/>
            <w:tcBorders>
              <w:top w:val="single" w:sz="4" w:space="0" w:color="auto"/>
              <w:left w:val="single" w:sz="4" w:space="0" w:color="auto"/>
              <w:bottom w:val="single" w:sz="4" w:space="0" w:color="auto"/>
              <w:right w:val="single" w:sz="4" w:space="0" w:color="auto"/>
            </w:tcBorders>
            <w:hideMark/>
          </w:tcPr>
          <w:p w14:paraId="534D0D75" w14:textId="77777777" w:rsidR="00F6357A" w:rsidRPr="007227EC" w:rsidRDefault="00F6357A" w:rsidP="00E7151C">
            <w:pPr>
              <w:pStyle w:val="NoSpacing"/>
              <w:jc w:val="center"/>
              <w:rPr>
                <w:rFonts w:ascii="Book Antiqua" w:hAnsi="Book Antiqua"/>
                <w:b/>
              </w:rPr>
            </w:pPr>
            <w:r w:rsidRPr="007227EC">
              <w:rPr>
                <w:rFonts w:ascii="Book Antiqua" w:hAnsi="Book Antiqua"/>
                <w:b/>
              </w:rPr>
              <w:t>Version no.</w:t>
            </w:r>
          </w:p>
        </w:tc>
        <w:tc>
          <w:tcPr>
            <w:tcW w:w="1231" w:type="dxa"/>
            <w:tcBorders>
              <w:top w:val="single" w:sz="4" w:space="0" w:color="auto"/>
              <w:left w:val="single" w:sz="4" w:space="0" w:color="auto"/>
              <w:bottom w:val="single" w:sz="4" w:space="0" w:color="auto"/>
              <w:right w:val="single" w:sz="4" w:space="0" w:color="auto"/>
            </w:tcBorders>
            <w:hideMark/>
          </w:tcPr>
          <w:p w14:paraId="4E0A2635" w14:textId="77777777" w:rsidR="00F6357A" w:rsidRPr="007227EC" w:rsidRDefault="00F6357A" w:rsidP="00E7151C">
            <w:pPr>
              <w:pStyle w:val="NoSpacing"/>
              <w:jc w:val="center"/>
              <w:rPr>
                <w:rFonts w:ascii="Book Antiqua" w:hAnsi="Book Antiqua"/>
                <w:b/>
              </w:rPr>
            </w:pPr>
            <w:r w:rsidRPr="007227EC">
              <w:rPr>
                <w:rFonts w:ascii="Book Antiqua" w:hAnsi="Book Antiqua"/>
                <w:b/>
              </w:rPr>
              <w:t>Approved by</w:t>
            </w:r>
          </w:p>
        </w:tc>
      </w:tr>
      <w:tr w:rsidR="00F6357A" w:rsidRPr="007227EC" w14:paraId="6BD2A52F" w14:textId="77777777" w:rsidTr="00F6357A">
        <w:tc>
          <w:tcPr>
            <w:tcW w:w="578" w:type="dxa"/>
            <w:tcBorders>
              <w:top w:val="single" w:sz="4" w:space="0" w:color="auto"/>
              <w:left w:val="single" w:sz="4" w:space="0" w:color="auto"/>
              <w:bottom w:val="single" w:sz="4" w:space="0" w:color="auto"/>
              <w:right w:val="single" w:sz="4" w:space="0" w:color="auto"/>
            </w:tcBorders>
          </w:tcPr>
          <w:p w14:paraId="267DF71E" w14:textId="77777777" w:rsidR="00F6357A" w:rsidRPr="00C330B1" w:rsidRDefault="00F6357A" w:rsidP="00E7151C">
            <w:pPr>
              <w:pStyle w:val="NoSpacing"/>
              <w:jc w:val="center"/>
              <w:rPr>
                <w:rFonts w:ascii="Book Antiqua" w:hAnsi="Book Antiqua"/>
                <w:bCs/>
              </w:rPr>
            </w:pPr>
            <w:r w:rsidRPr="00C330B1">
              <w:rPr>
                <w:rFonts w:ascii="Book Antiqua" w:hAnsi="Book Antiqua"/>
                <w:bCs/>
              </w:rPr>
              <w:t>1</w:t>
            </w:r>
          </w:p>
        </w:tc>
        <w:tc>
          <w:tcPr>
            <w:tcW w:w="986" w:type="dxa"/>
            <w:tcBorders>
              <w:top w:val="single" w:sz="4" w:space="0" w:color="auto"/>
              <w:left w:val="single" w:sz="4" w:space="0" w:color="auto"/>
              <w:bottom w:val="single" w:sz="4" w:space="0" w:color="auto"/>
              <w:right w:val="single" w:sz="4" w:space="0" w:color="auto"/>
            </w:tcBorders>
          </w:tcPr>
          <w:p w14:paraId="497DF1DF" w14:textId="77777777" w:rsidR="00F6357A" w:rsidRPr="007227EC" w:rsidRDefault="00F6357A" w:rsidP="00E7151C">
            <w:pPr>
              <w:pStyle w:val="NoSpacing"/>
              <w:jc w:val="center"/>
              <w:rPr>
                <w:rFonts w:ascii="Book Antiqua" w:hAnsi="Book Antiqua"/>
                <w:b/>
              </w:rPr>
            </w:pPr>
            <w:r w:rsidRPr="00017BE4">
              <w:rPr>
                <w:rFonts w:ascii="Book Antiqua" w:hAnsi="Book Antiqua"/>
                <w:bCs/>
              </w:rPr>
              <w:t>First Version</w:t>
            </w:r>
          </w:p>
        </w:tc>
        <w:tc>
          <w:tcPr>
            <w:tcW w:w="1555" w:type="dxa"/>
            <w:tcBorders>
              <w:top w:val="single" w:sz="4" w:space="0" w:color="auto"/>
              <w:left w:val="single" w:sz="4" w:space="0" w:color="auto"/>
              <w:bottom w:val="single" w:sz="4" w:space="0" w:color="auto"/>
              <w:right w:val="single" w:sz="4" w:space="0" w:color="auto"/>
            </w:tcBorders>
          </w:tcPr>
          <w:p w14:paraId="7FB4C5C9" w14:textId="77777777" w:rsidR="00F6357A" w:rsidRPr="007227EC" w:rsidRDefault="00F6357A" w:rsidP="00E7151C">
            <w:pPr>
              <w:pStyle w:val="NoSpacing"/>
              <w:jc w:val="center"/>
              <w:rPr>
                <w:rFonts w:ascii="Book Antiqua" w:hAnsi="Book Antiqua"/>
                <w:b/>
              </w:rPr>
            </w:pPr>
            <w:r>
              <w:rPr>
                <w:rFonts w:ascii="Book Antiqua" w:hAnsi="Book Antiqua"/>
                <w:bCs/>
              </w:rPr>
              <w:t>July 22, 2025</w:t>
            </w:r>
          </w:p>
        </w:tc>
        <w:tc>
          <w:tcPr>
            <w:tcW w:w="3805" w:type="dxa"/>
            <w:tcBorders>
              <w:top w:val="single" w:sz="4" w:space="0" w:color="auto"/>
              <w:left w:val="single" w:sz="4" w:space="0" w:color="auto"/>
              <w:bottom w:val="single" w:sz="4" w:space="0" w:color="auto"/>
              <w:right w:val="single" w:sz="4" w:space="0" w:color="auto"/>
            </w:tcBorders>
          </w:tcPr>
          <w:p w14:paraId="25F5B7D8" w14:textId="77777777" w:rsidR="00F6357A" w:rsidRDefault="00F6357A" w:rsidP="00E7151C">
            <w:pPr>
              <w:pStyle w:val="NoSpacing"/>
              <w:jc w:val="center"/>
              <w:rPr>
                <w:rFonts w:ascii="Book Antiqua" w:hAnsi="Book Antiqua" w:cstheme="minorHAnsi"/>
              </w:rPr>
            </w:pPr>
            <w:r>
              <w:rPr>
                <w:rFonts w:ascii="Book Antiqua" w:hAnsi="Book Antiqua" w:cstheme="minorHAnsi"/>
              </w:rPr>
              <w:t>Head of Investments and Research</w:t>
            </w:r>
            <w:r w:rsidRPr="003423CE">
              <w:rPr>
                <w:rFonts w:ascii="Book Antiqua" w:hAnsi="Book Antiqua" w:cstheme="minorHAnsi"/>
              </w:rPr>
              <w:t>/</w:t>
            </w:r>
            <w:r>
              <w:rPr>
                <w:rFonts w:ascii="Book Antiqua" w:hAnsi="Book Antiqua" w:cstheme="minorHAnsi"/>
              </w:rPr>
              <w:t xml:space="preserve"> </w:t>
            </w:r>
          </w:p>
          <w:p w14:paraId="1318AAB8" w14:textId="329F57BD" w:rsidR="00F6357A" w:rsidRDefault="00F6357A" w:rsidP="00E7151C">
            <w:pPr>
              <w:pStyle w:val="NoSpacing"/>
              <w:jc w:val="center"/>
              <w:rPr>
                <w:rFonts w:ascii="Book Antiqua" w:hAnsi="Book Antiqua"/>
                <w:bCs/>
              </w:rPr>
            </w:pPr>
            <w:r w:rsidRPr="00BD6E58">
              <w:rPr>
                <w:rFonts w:ascii="Book Antiqua" w:hAnsi="Book Antiqua"/>
                <w:bCs/>
              </w:rPr>
              <w:t>Chief Operations Officer</w:t>
            </w:r>
            <w:r>
              <w:rPr>
                <w:rFonts w:ascii="Book Antiqua" w:hAnsi="Book Antiqua"/>
                <w:bCs/>
              </w:rPr>
              <w:t xml:space="preserve">/  </w:t>
            </w:r>
          </w:p>
          <w:p w14:paraId="345A1416" w14:textId="77777777" w:rsidR="00F6357A" w:rsidRPr="000924F8" w:rsidRDefault="00F6357A" w:rsidP="00E7151C">
            <w:pPr>
              <w:pStyle w:val="NoSpacing"/>
              <w:jc w:val="center"/>
              <w:rPr>
                <w:rFonts w:ascii="Book Antiqua" w:hAnsi="Book Antiqua"/>
                <w:bCs/>
              </w:rPr>
            </w:pPr>
            <w:r w:rsidRPr="000924F8">
              <w:rPr>
                <w:rFonts w:ascii="Book Antiqua" w:hAnsi="Book Antiqua"/>
                <w:bCs/>
              </w:rPr>
              <w:t>Chief Executive Officer</w:t>
            </w:r>
          </w:p>
        </w:tc>
        <w:tc>
          <w:tcPr>
            <w:tcW w:w="1011" w:type="dxa"/>
            <w:tcBorders>
              <w:top w:val="single" w:sz="4" w:space="0" w:color="auto"/>
              <w:left w:val="single" w:sz="4" w:space="0" w:color="auto"/>
              <w:bottom w:val="single" w:sz="4" w:space="0" w:color="auto"/>
              <w:right w:val="single" w:sz="4" w:space="0" w:color="auto"/>
            </w:tcBorders>
          </w:tcPr>
          <w:p w14:paraId="7EC14F27" w14:textId="77777777" w:rsidR="00F6357A" w:rsidRPr="007227EC" w:rsidRDefault="00F6357A" w:rsidP="00E7151C">
            <w:pPr>
              <w:pStyle w:val="NoSpacing"/>
              <w:jc w:val="center"/>
              <w:rPr>
                <w:rFonts w:ascii="Book Antiqua" w:hAnsi="Book Antiqua"/>
                <w:b/>
              </w:rPr>
            </w:pPr>
            <w:r w:rsidRPr="00017BE4">
              <w:rPr>
                <w:rFonts w:ascii="Book Antiqua" w:hAnsi="Book Antiqua"/>
                <w:bCs/>
              </w:rPr>
              <w:t>1.0</w:t>
            </w:r>
          </w:p>
        </w:tc>
        <w:tc>
          <w:tcPr>
            <w:tcW w:w="1231" w:type="dxa"/>
            <w:tcBorders>
              <w:top w:val="single" w:sz="4" w:space="0" w:color="auto"/>
              <w:left w:val="single" w:sz="4" w:space="0" w:color="auto"/>
              <w:bottom w:val="single" w:sz="4" w:space="0" w:color="auto"/>
              <w:right w:val="single" w:sz="4" w:space="0" w:color="auto"/>
            </w:tcBorders>
          </w:tcPr>
          <w:p w14:paraId="59069017" w14:textId="77777777" w:rsidR="00F6357A" w:rsidRPr="007227EC" w:rsidRDefault="00F6357A" w:rsidP="00E7151C">
            <w:pPr>
              <w:pStyle w:val="NoSpacing"/>
              <w:jc w:val="center"/>
              <w:rPr>
                <w:rFonts w:ascii="Book Antiqua" w:hAnsi="Book Antiqua"/>
                <w:b/>
              </w:rPr>
            </w:pPr>
            <w:r w:rsidRPr="005F1163">
              <w:rPr>
                <w:rFonts w:ascii="Book Antiqua" w:hAnsi="Book Antiqua"/>
                <w:bCs/>
              </w:rPr>
              <w:t>Board of AMC and Trustees</w:t>
            </w:r>
          </w:p>
        </w:tc>
      </w:tr>
    </w:tbl>
    <w:p w14:paraId="68747EC5" w14:textId="77777777" w:rsidR="00B14CDF" w:rsidRDefault="00B14CDF" w:rsidP="00E7151C">
      <w:pPr>
        <w:adjustRightInd w:val="0"/>
        <w:jc w:val="center"/>
        <w:rPr>
          <w:rFonts w:ascii="Book Antiqua" w:hAnsi="Book Antiqua" w:cstheme="minorHAnsi"/>
          <w:b/>
          <w:bCs/>
        </w:rPr>
      </w:pPr>
    </w:p>
    <w:p w14:paraId="4CCC9949" w14:textId="77777777" w:rsidR="00B14CDF" w:rsidRDefault="00B14CDF" w:rsidP="00E7151C">
      <w:pPr>
        <w:adjustRightInd w:val="0"/>
        <w:jc w:val="center"/>
        <w:rPr>
          <w:rFonts w:ascii="Book Antiqua" w:hAnsi="Book Antiqua" w:cstheme="minorHAnsi"/>
          <w:b/>
          <w:bCs/>
        </w:rPr>
      </w:pPr>
    </w:p>
    <w:p w14:paraId="7BE6B77F" w14:textId="77777777" w:rsidR="00B14CDF" w:rsidRDefault="00B14CDF" w:rsidP="00E7151C">
      <w:pPr>
        <w:adjustRightInd w:val="0"/>
        <w:jc w:val="center"/>
        <w:rPr>
          <w:rFonts w:ascii="Book Antiqua" w:hAnsi="Book Antiqua" w:cstheme="minorHAnsi"/>
          <w:b/>
          <w:bCs/>
        </w:rPr>
      </w:pPr>
    </w:p>
    <w:p w14:paraId="5A5BF2BD" w14:textId="77777777" w:rsidR="00B14CDF" w:rsidRDefault="00B14CDF" w:rsidP="00E7151C">
      <w:pPr>
        <w:adjustRightInd w:val="0"/>
        <w:jc w:val="center"/>
        <w:rPr>
          <w:rFonts w:ascii="Book Antiqua" w:hAnsi="Book Antiqua" w:cstheme="minorHAnsi"/>
          <w:b/>
          <w:bCs/>
        </w:rPr>
      </w:pPr>
    </w:p>
    <w:p w14:paraId="77302167" w14:textId="77777777" w:rsidR="00B14CDF" w:rsidRDefault="00B14CDF" w:rsidP="00E7151C">
      <w:pPr>
        <w:adjustRightInd w:val="0"/>
        <w:jc w:val="center"/>
        <w:rPr>
          <w:rFonts w:ascii="Book Antiqua" w:hAnsi="Book Antiqua" w:cstheme="minorHAnsi"/>
          <w:b/>
          <w:bCs/>
        </w:rPr>
      </w:pPr>
    </w:p>
    <w:p w14:paraId="6739D707" w14:textId="77777777" w:rsidR="00B14CDF" w:rsidRDefault="00B14CDF" w:rsidP="00E7151C">
      <w:pPr>
        <w:adjustRightInd w:val="0"/>
        <w:jc w:val="center"/>
        <w:rPr>
          <w:rFonts w:ascii="Book Antiqua" w:hAnsi="Book Antiqua" w:cstheme="minorHAnsi"/>
          <w:b/>
          <w:bCs/>
        </w:rPr>
      </w:pPr>
    </w:p>
    <w:p w14:paraId="2DC640D8" w14:textId="77777777" w:rsidR="00B14CDF" w:rsidRDefault="00B14CDF" w:rsidP="00E7151C">
      <w:pPr>
        <w:adjustRightInd w:val="0"/>
        <w:jc w:val="center"/>
        <w:rPr>
          <w:rFonts w:ascii="Book Antiqua" w:hAnsi="Book Antiqua" w:cstheme="minorHAnsi"/>
          <w:b/>
          <w:bCs/>
        </w:rPr>
      </w:pPr>
    </w:p>
    <w:p w14:paraId="3E87A2D4" w14:textId="77777777" w:rsidR="00B14CDF" w:rsidRDefault="00B14CDF" w:rsidP="00E7151C">
      <w:pPr>
        <w:adjustRightInd w:val="0"/>
        <w:jc w:val="center"/>
        <w:rPr>
          <w:rFonts w:ascii="Book Antiqua" w:hAnsi="Book Antiqua" w:cstheme="minorHAnsi"/>
          <w:b/>
          <w:bCs/>
        </w:rPr>
      </w:pPr>
    </w:p>
    <w:p w14:paraId="331A594B" w14:textId="77777777" w:rsidR="00B14CDF" w:rsidRDefault="00B14CDF" w:rsidP="00E7151C">
      <w:pPr>
        <w:adjustRightInd w:val="0"/>
        <w:jc w:val="center"/>
        <w:rPr>
          <w:rFonts w:ascii="Book Antiqua" w:hAnsi="Book Antiqua" w:cstheme="minorHAnsi"/>
          <w:b/>
          <w:bCs/>
        </w:rPr>
      </w:pPr>
    </w:p>
    <w:p w14:paraId="7D0D42C9" w14:textId="77777777" w:rsidR="00B14CDF" w:rsidRDefault="00B14CDF" w:rsidP="00E7151C">
      <w:pPr>
        <w:adjustRightInd w:val="0"/>
        <w:jc w:val="center"/>
        <w:rPr>
          <w:rFonts w:ascii="Book Antiqua" w:hAnsi="Book Antiqua" w:cstheme="minorHAnsi"/>
          <w:b/>
          <w:bCs/>
        </w:rPr>
      </w:pPr>
    </w:p>
    <w:p w14:paraId="1856E7A1" w14:textId="77777777" w:rsidR="00B14CDF" w:rsidRDefault="00B14CDF" w:rsidP="00E7151C">
      <w:pPr>
        <w:adjustRightInd w:val="0"/>
        <w:jc w:val="center"/>
        <w:rPr>
          <w:rFonts w:ascii="Book Antiqua" w:hAnsi="Book Antiqua" w:cstheme="minorHAnsi"/>
          <w:b/>
          <w:bCs/>
        </w:rPr>
      </w:pPr>
    </w:p>
    <w:p w14:paraId="0CB38685" w14:textId="77777777" w:rsidR="00B14CDF" w:rsidRDefault="00B14CDF" w:rsidP="00E7151C">
      <w:pPr>
        <w:adjustRightInd w:val="0"/>
        <w:jc w:val="center"/>
        <w:rPr>
          <w:rFonts w:ascii="Book Antiqua" w:hAnsi="Book Antiqua" w:cstheme="minorHAnsi"/>
          <w:b/>
          <w:bCs/>
        </w:rPr>
      </w:pPr>
    </w:p>
    <w:p w14:paraId="4B15CD2F" w14:textId="77777777" w:rsidR="00B14CDF" w:rsidRDefault="00B14CDF" w:rsidP="00E7151C">
      <w:pPr>
        <w:adjustRightInd w:val="0"/>
        <w:jc w:val="center"/>
        <w:rPr>
          <w:rFonts w:ascii="Book Antiqua" w:hAnsi="Book Antiqua" w:cstheme="minorHAnsi"/>
          <w:b/>
          <w:bCs/>
        </w:rPr>
      </w:pPr>
    </w:p>
    <w:p w14:paraId="667637A2" w14:textId="77777777" w:rsidR="00B14CDF" w:rsidRDefault="00B14CDF" w:rsidP="00E7151C">
      <w:pPr>
        <w:adjustRightInd w:val="0"/>
        <w:jc w:val="center"/>
        <w:rPr>
          <w:rFonts w:ascii="Book Antiqua" w:hAnsi="Book Antiqua" w:cstheme="minorHAnsi"/>
          <w:b/>
          <w:bCs/>
        </w:rPr>
      </w:pPr>
    </w:p>
    <w:p w14:paraId="3EC1709A" w14:textId="77777777" w:rsidR="00B14CDF" w:rsidRDefault="00B14CDF" w:rsidP="00E7151C">
      <w:pPr>
        <w:adjustRightInd w:val="0"/>
        <w:jc w:val="center"/>
        <w:rPr>
          <w:rFonts w:ascii="Book Antiqua" w:hAnsi="Book Antiqua" w:cstheme="minorHAnsi"/>
          <w:b/>
          <w:bCs/>
        </w:rPr>
      </w:pPr>
    </w:p>
    <w:p w14:paraId="6E8A4122" w14:textId="77777777" w:rsidR="00B14CDF" w:rsidRDefault="00B14CDF" w:rsidP="00E7151C">
      <w:pPr>
        <w:adjustRightInd w:val="0"/>
        <w:jc w:val="center"/>
        <w:rPr>
          <w:rFonts w:ascii="Book Antiqua" w:hAnsi="Book Antiqua" w:cstheme="minorHAnsi"/>
          <w:b/>
          <w:bCs/>
        </w:rPr>
      </w:pPr>
    </w:p>
    <w:p w14:paraId="7A61CAAE" w14:textId="77777777" w:rsidR="00B14CDF" w:rsidRDefault="00B14CDF" w:rsidP="00E7151C">
      <w:pPr>
        <w:adjustRightInd w:val="0"/>
        <w:jc w:val="center"/>
        <w:rPr>
          <w:rFonts w:ascii="Book Antiqua" w:hAnsi="Book Antiqua" w:cstheme="minorHAnsi"/>
          <w:b/>
          <w:bCs/>
        </w:rPr>
      </w:pPr>
    </w:p>
    <w:p w14:paraId="41EAEDC6" w14:textId="77777777" w:rsidR="00B14CDF" w:rsidRDefault="00B14CDF" w:rsidP="00E7151C">
      <w:pPr>
        <w:adjustRightInd w:val="0"/>
        <w:jc w:val="center"/>
        <w:rPr>
          <w:rFonts w:ascii="Book Antiqua" w:hAnsi="Book Antiqua" w:cstheme="minorHAnsi"/>
          <w:b/>
          <w:bCs/>
        </w:rPr>
      </w:pPr>
    </w:p>
    <w:p w14:paraId="186268F7" w14:textId="77777777" w:rsidR="00895D5D" w:rsidRDefault="00895D5D" w:rsidP="00E7151C">
      <w:pPr>
        <w:adjustRightInd w:val="0"/>
        <w:jc w:val="center"/>
        <w:rPr>
          <w:rFonts w:ascii="Book Antiqua" w:hAnsi="Book Antiqua" w:cstheme="minorHAnsi"/>
          <w:b/>
          <w:bCs/>
        </w:rPr>
      </w:pPr>
    </w:p>
    <w:p w14:paraId="41656569" w14:textId="77777777" w:rsidR="00895D5D" w:rsidRDefault="00895D5D" w:rsidP="00E7151C">
      <w:pPr>
        <w:adjustRightInd w:val="0"/>
        <w:jc w:val="center"/>
        <w:rPr>
          <w:rFonts w:ascii="Book Antiqua" w:hAnsi="Book Antiqua" w:cstheme="minorHAnsi"/>
          <w:b/>
          <w:bCs/>
        </w:rPr>
      </w:pPr>
    </w:p>
    <w:p w14:paraId="3F566072" w14:textId="77777777" w:rsidR="00895D5D" w:rsidRDefault="00895D5D" w:rsidP="00E7151C">
      <w:pPr>
        <w:adjustRightInd w:val="0"/>
        <w:jc w:val="center"/>
        <w:rPr>
          <w:rFonts w:ascii="Book Antiqua" w:hAnsi="Book Antiqua" w:cstheme="minorHAnsi"/>
          <w:b/>
          <w:bCs/>
        </w:rPr>
      </w:pPr>
    </w:p>
    <w:p w14:paraId="07A8B0B3" w14:textId="77777777" w:rsidR="00895D5D" w:rsidRDefault="00895D5D" w:rsidP="00E7151C">
      <w:pPr>
        <w:adjustRightInd w:val="0"/>
        <w:jc w:val="center"/>
        <w:rPr>
          <w:rFonts w:ascii="Book Antiqua" w:hAnsi="Book Antiqua" w:cstheme="minorHAnsi"/>
          <w:b/>
          <w:bCs/>
        </w:rPr>
      </w:pPr>
    </w:p>
    <w:p w14:paraId="35F56B30" w14:textId="77777777" w:rsidR="00895D5D" w:rsidRDefault="00895D5D" w:rsidP="00E7151C">
      <w:pPr>
        <w:adjustRightInd w:val="0"/>
        <w:jc w:val="center"/>
        <w:rPr>
          <w:rFonts w:ascii="Book Antiqua" w:hAnsi="Book Antiqua" w:cstheme="minorHAnsi"/>
          <w:b/>
          <w:bCs/>
        </w:rPr>
      </w:pPr>
    </w:p>
    <w:p w14:paraId="4D557B9A" w14:textId="77777777" w:rsidR="00895D5D" w:rsidRDefault="00895D5D" w:rsidP="00E7151C">
      <w:pPr>
        <w:adjustRightInd w:val="0"/>
        <w:jc w:val="center"/>
        <w:rPr>
          <w:rFonts w:ascii="Book Antiqua" w:hAnsi="Book Antiqua" w:cstheme="minorHAnsi"/>
          <w:b/>
          <w:bCs/>
        </w:rPr>
      </w:pPr>
    </w:p>
    <w:p w14:paraId="67C5407F" w14:textId="77777777" w:rsidR="00895D5D" w:rsidRDefault="00895D5D" w:rsidP="00E7151C">
      <w:pPr>
        <w:adjustRightInd w:val="0"/>
        <w:jc w:val="center"/>
        <w:rPr>
          <w:rFonts w:ascii="Book Antiqua" w:hAnsi="Book Antiqua" w:cstheme="minorHAnsi"/>
          <w:b/>
          <w:bCs/>
        </w:rPr>
      </w:pPr>
    </w:p>
    <w:p w14:paraId="0E939FBB" w14:textId="77777777" w:rsidR="00895D5D" w:rsidRDefault="00895D5D" w:rsidP="00E7151C">
      <w:pPr>
        <w:adjustRightInd w:val="0"/>
        <w:jc w:val="center"/>
        <w:rPr>
          <w:rFonts w:ascii="Book Antiqua" w:hAnsi="Book Antiqua" w:cstheme="minorHAnsi"/>
          <w:b/>
          <w:bCs/>
        </w:rPr>
      </w:pPr>
    </w:p>
    <w:p w14:paraId="173AB0B2" w14:textId="77777777" w:rsidR="00895D5D" w:rsidRDefault="00895D5D" w:rsidP="00E7151C">
      <w:pPr>
        <w:adjustRightInd w:val="0"/>
        <w:jc w:val="center"/>
        <w:rPr>
          <w:rFonts w:ascii="Book Antiqua" w:hAnsi="Book Antiqua" w:cstheme="minorHAnsi"/>
          <w:b/>
          <w:bCs/>
        </w:rPr>
      </w:pPr>
    </w:p>
    <w:p w14:paraId="30A75222" w14:textId="77777777" w:rsidR="00895D5D" w:rsidRDefault="00895D5D" w:rsidP="00E7151C">
      <w:pPr>
        <w:adjustRightInd w:val="0"/>
        <w:jc w:val="center"/>
        <w:rPr>
          <w:rFonts w:ascii="Book Antiqua" w:hAnsi="Book Antiqua" w:cstheme="minorHAnsi"/>
          <w:b/>
          <w:bCs/>
        </w:rPr>
      </w:pPr>
    </w:p>
    <w:p w14:paraId="00385A77" w14:textId="77777777" w:rsidR="00895D5D" w:rsidRDefault="00895D5D" w:rsidP="00E7151C">
      <w:pPr>
        <w:adjustRightInd w:val="0"/>
        <w:jc w:val="center"/>
        <w:rPr>
          <w:rFonts w:ascii="Book Antiqua" w:hAnsi="Book Antiqua" w:cstheme="minorHAnsi"/>
          <w:b/>
          <w:bCs/>
        </w:rPr>
      </w:pPr>
    </w:p>
    <w:p w14:paraId="68769691" w14:textId="77777777" w:rsidR="00895D5D" w:rsidRDefault="00895D5D" w:rsidP="00E7151C">
      <w:pPr>
        <w:adjustRightInd w:val="0"/>
        <w:jc w:val="center"/>
        <w:rPr>
          <w:rFonts w:ascii="Book Antiqua" w:hAnsi="Book Antiqua" w:cstheme="minorHAnsi"/>
          <w:b/>
          <w:bCs/>
        </w:rPr>
      </w:pPr>
    </w:p>
    <w:p w14:paraId="1602F649" w14:textId="77777777" w:rsidR="00895D5D" w:rsidRDefault="00895D5D" w:rsidP="00E7151C">
      <w:pPr>
        <w:adjustRightInd w:val="0"/>
        <w:jc w:val="center"/>
        <w:rPr>
          <w:rFonts w:ascii="Book Antiqua" w:hAnsi="Book Antiqua" w:cstheme="minorHAnsi"/>
          <w:b/>
          <w:bCs/>
        </w:rPr>
      </w:pPr>
    </w:p>
    <w:p w14:paraId="7A05C19D" w14:textId="77777777" w:rsidR="00895D5D" w:rsidRDefault="00895D5D" w:rsidP="00E7151C">
      <w:pPr>
        <w:adjustRightInd w:val="0"/>
        <w:jc w:val="center"/>
        <w:rPr>
          <w:rFonts w:ascii="Book Antiqua" w:hAnsi="Book Antiqua" w:cstheme="minorHAnsi"/>
          <w:b/>
          <w:bCs/>
        </w:rPr>
      </w:pPr>
    </w:p>
    <w:p w14:paraId="4CCAF421" w14:textId="77777777" w:rsidR="00B14CDF" w:rsidRDefault="00B14CDF" w:rsidP="00F95116">
      <w:pPr>
        <w:adjustRightInd w:val="0"/>
        <w:rPr>
          <w:rFonts w:ascii="Book Antiqua" w:hAnsi="Book Antiqua" w:cstheme="minorHAnsi"/>
          <w:b/>
          <w:bCs/>
        </w:rPr>
      </w:pPr>
    </w:p>
    <w:p w14:paraId="47513402" w14:textId="77777777" w:rsidR="00F95116" w:rsidRDefault="00F95116" w:rsidP="00F95116">
      <w:pPr>
        <w:adjustRightInd w:val="0"/>
        <w:rPr>
          <w:rFonts w:ascii="Book Antiqua" w:hAnsi="Book Antiqua" w:cstheme="minorHAnsi"/>
          <w:b/>
          <w:bCs/>
        </w:rPr>
      </w:pPr>
    </w:p>
    <w:p w14:paraId="4248A96E" w14:textId="77777777" w:rsidR="00B14CDF" w:rsidRDefault="00B14CDF" w:rsidP="00E7151C">
      <w:pPr>
        <w:adjustRightInd w:val="0"/>
        <w:jc w:val="center"/>
        <w:rPr>
          <w:rFonts w:ascii="Book Antiqua" w:hAnsi="Book Antiqua" w:cstheme="minorHAnsi"/>
          <w:b/>
          <w:bCs/>
        </w:rPr>
      </w:pPr>
    </w:p>
    <w:p w14:paraId="5D6C23D0" w14:textId="7898B21B" w:rsidR="007E0E66" w:rsidRPr="003A6E65" w:rsidRDefault="007E0E66" w:rsidP="00E7151C">
      <w:pPr>
        <w:adjustRightInd w:val="0"/>
        <w:jc w:val="center"/>
        <w:rPr>
          <w:rFonts w:ascii="Book Antiqua" w:hAnsi="Book Antiqua" w:cstheme="minorHAnsi"/>
          <w:b/>
          <w:bCs/>
        </w:rPr>
      </w:pPr>
      <w:r w:rsidRPr="003A6E65">
        <w:rPr>
          <w:rFonts w:ascii="Book Antiqua" w:hAnsi="Book Antiqua" w:cstheme="minorHAnsi"/>
          <w:b/>
          <w:bCs/>
        </w:rPr>
        <w:lastRenderedPageBreak/>
        <w:t>TABLE OF CONTENTS</w:t>
      </w:r>
    </w:p>
    <w:p w14:paraId="17448AE4" w14:textId="4546B7AB" w:rsidR="001E526C" w:rsidRPr="003A6E65" w:rsidRDefault="000C2F58" w:rsidP="00E7151C">
      <w:pPr>
        <w:pStyle w:val="TOC1"/>
        <w:spacing w:after="0"/>
        <w:rPr>
          <w:rFonts w:ascii="Book Antiqua" w:eastAsiaTheme="minorEastAsia" w:hAnsi="Book Antiqua" w:cstheme="minorBidi"/>
          <w:b w:val="0"/>
          <w:noProof/>
          <w:kern w:val="2"/>
          <w14:ligatures w14:val="standardContextual"/>
        </w:rPr>
      </w:pPr>
      <w:r w:rsidRPr="003A6E65">
        <w:rPr>
          <w:rFonts w:ascii="Book Antiqua" w:hAnsi="Book Antiqua" w:cstheme="minorHAnsi"/>
          <w:bCs/>
        </w:rPr>
        <w:fldChar w:fldCharType="begin"/>
      </w:r>
      <w:r w:rsidRPr="003A6E65">
        <w:rPr>
          <w:rFonts w:ascii="Book Antiqua" w:hAnsi="Book Antiqua" w:cstheme="minorHAnsi"/>
          <w:bCs/>
        </w:rPr>
        <w:instrText xml:space="preserve"> TOC \o "1-1" \h \z \u </w:instrText>
      </w:r>
      <w:r w:rsidRPr="003A6E65">
        <w:rPr>
          <w:rFonts w:ascii="Book Antiqua" w:hAnsi="Book Antiqua" w:cstheme="minorHAnsi"/>
          <w:bCs/>
        </w:rPr>
        <w:fldChar w:fldCharType="separate"/>
      </w:r>
      <w:hyperlink w:anchor="_Toc179551406" w:history="1">
        <w:r w:rsidR="001E526C" w:rsidRPr="003A6E65">
          <w:rPr>
            <w:rStyle w:val="Hyperlink"/>
            <w:rFonts w:ascii="Book Antiqua" w:hAnsi="Book Antiqua" w:cstheme="minorHAnsi"/>
            <w:noProof/>
          </w:rPr>
          <w:t>1.</w:t>
        </w:r>
        <w:r w:rsidR="001E526C" w:rsidRPr="003A6E65">
          <w:rPr>
            <w:rFonts w:ascii="Book Antiqua" w:eastAsiaTheme="minorEastAsia" w:hAnsi="Book Antiqua" w:cstheme="minorBidi"/>
            <w:b w:val="0"/>
            <w:noProof/>
            <w:kern w:val="2"/>
            <w14:ligatures w14:val="standardContextual"/>
          </w:rPr>
          <w:tab/>
        </w:r>
        <w:r w:rsidR="001E526C" w:rsidRPr="003A6E65">
          <w:rPr>
            <w:rStyle w:val="Hyperlink"/>
            <w:rFonts w:ascii="Book Antiqua" w:hAnsi="Book Antiqua" w:cstheme="minorHAnsi"/>
            <w:noProof/>
          </w:rPr>
          <w:t>BACKGROUND</w:t>
        </w:r>
        <w:r w:rsidR="001E526C" w:rsidRPr="003A6E65">
          <w:rPr>
            <w:rFonts w:ascii="Book Antiqua" w:hAnsi="Book Antiqua"/>
            <w:noProof/>
            <w:webHidden/>
          </w:rPr>
          <w:tab/>
        </w:r>
        <w:r w:rsidR="001E526C" w:rsidRPr="003A6E65">
          <w:rPr>
            <w:rFonts w:ascii="Book Antiqua" w:hAnsi="Book Antiqua"/>
            <w:noProof/>
            <w:webHidden/>
          </w:rPr>
          <w:fldChar w:fldCharType="begin"/>
        </w:r>
        <w:r w:rsidR="001E526C" w:rsidRPr="003A6E65">
          <w:rPr>
            <w:rFonts w:ascii="Book Antiqua" w:hAnsi="Book Antiqua"/>
            <w:noProof/>
            <w:webHidden/>
          </w:rPr>
          <w:instrText xml:space="preserve"> PAGEREF _Toc179551406 \h </w:instrText>
        </w:r>
        <w:r w:rsidR="001E526C" w:rsidRPr="003A6E65">
          <w:rPr>
            <w:rFonts w:ascii="Book Antiqua" w:hAnsi="Book Antiqua"/>
            <w:noProof/>
            <w:webHidden/>
          </w:rPr>
        </w:r>
        <w:r w:rsidR="001E526C" w:rsidRPr="003A6E65">
          <w:rPr>
            <w:rFonts w:ascii="Book Antiqua" w:hAnsi="Book Antiqua"/>
            <w:noProof/>
            <w:webHidden/>
          </w:rPr>
          <w:fldChar w:fldCharType="separate"/>
        </w:r>
        <w:r w:rsidR="001E526C" w:rsidRPr="003A6E65">
          <w:rPr>
            <w:rFonts w:ascii="Book Antiqua" w:hAnsi="Book Antiqua"/>
            <w:noProof/>
            <w:webHidden/>
          </w:rPr>
          <w:t>3</w:t>
        </w:r>
        <w:r w:rsidR="001E526C" w:rsidRPr="003A6E65">
          <w:rPr>
            <w:rFonts w:ascii="Book Antiqua" w:hAnsi="Book Antiqua"/>
            <w:noProof/>
            <w:webHidden/>
          </w:rPr>
          <w:fldChar w:fldCharType="end"/>
        </w:r>
      </w:hyperlink>
    </w:p>
    <w:p w14:paraId="3B90F836" w14:textId="0D302D71" w:rsidR="001E526C" w:rsidRPr="003A6E65" w:rsidRDefault="001E526C" w:rsidP="00E7151C">
      <w:pPr>
        <w:pStyle w:val="TOC1"/>
        <w:spacing w:after="0"/>
        <w:rPr>
          <w:rFonts w:ascii="Book Antiqua" w:eastAsiaTheme="minorEastAsia" w:hAnsi="Book Antiqua" w:cstheme="minorBidi"/>
          <w:b w:val="0"/>
          <w:noProof/>
          <w:kern w:val="2"/>
          <w14:ligatures w14:val="standardContextual"/>
        </w:rPr>
      </w:pPr>
      <w:hyperlink w:anchor="_Toc179551407" w:history="1">
        <w:r w:rsidRPr="003A6E65">
          <w:rPr>
            <w:rStyle w:val="Hyperlink"/>
            <w:rFonts w:ascii="Book Antiqua" w:hAnsi="Book Antiqua" w:cstheme="minorHAnsi"/>
            <w:noProof/>
          </w:rPr>
          <w:t>2.</w:t>
        </w:r>
        <w:r w:rsidRPr="003A6E65">
          <w:rPr>
            <w:rFonts w:ascii="Book Antiqua" w:eastAsiaTheme="minorEastAsia" w:hAnsi="Book Antiqua" w:cstheme="minorBidi"/>
            <w:b w:val="0"/>
            <w:noProof/>
            <w:kern w:val="2"/>
            <w14:ligatures w14:val="standardContextual"/>
          </w:rPr>
          <w:tab/>
        </w:r>
        <w:r w:rsidRPr="003A6E65">
          <w:rPr>
            <w:rStyle w:val="Hyperlink"/>
            <w:rFonts w:ascii="Book Antiqua" w:hAnsi="Book Antiqua" w:cstheme="minorHAnsi"/>
            <w:noProof/>
          </w:rPr>
          <w:t>OBJECTIVE</w:t>
        </w:r>
        <w:r w:rsidRPr="003A6E65">
          <w:rPr>
            <w:rFonts w:ascii="Book Antiqua" w:hAnsi="Book Antiqua"/>
            <w:noProof/>
            <w:webHidden/>
          </w:rPr>
          <w:tab/>
        </w:r>
        <w:r w:rsidRPr="003A6E65">
          <w:rPr>
            <w:rFonts w:ascii="Book Antiqua" w:hAnsi="Book Antiqua"/>
            <w:noProof/>
            <w:webHidden/>
          </w:rPr>
          <w:fldChar w:fldCharType="begin"/>
        </w:r>
        <w:r w:rsidRPr="003A6E65">
          <w:rPr>
            <w:rFonts w:ascii="Book Antiqua" w:hAnsi="Book Antiqua"/>
            <w:noProof/>
            <w:webHidden/>
          </w:rPr>
          <w:instrText xml:space="preserve"> PAGEREF _Toc179551407 \h </w:instrText>
        </w:r>
        <w:r w:rsidRPr="003A6E65">
          <w:rPr>
            <w:rFonts w:ascii="Book Antiqua" w:hAnsi="Book Antiqua"/>
            <w:noProof/>
            <w:webHidden/>
          </w:rPr>
        </w:r>
        <w:r w:rsidRPr="003A6E65">
          <w:rPr>
            <w:rFonts w:ascii="Book Antiqua" w:hAnsi="Book Antiqua"/>
            <w:noProof/>
            <w:webHidden/>
          </w:rPr>
          <w:fldChar w:fldCharType="separate"/>
        </w:r>
        <w:r w:rsidRPr="003A6E65">
          <w:rPr>
            <w:rFonts w:ascii="Book Antiqua" w:hAnsi="Book Antiqua"/>
            <w:noProof/>
            <w:webHidden/>
          </w:rPr>
          <w:t>3</w:t>
        </w:r>
        <w:r w:rsidRPr="003A6E65">
          <w:rPr>
            <w:rFonts w:ascii="Book Antiqua" w:hAnsi="Book Antiqua"/>
            <w:noProof/>
            <w:webHidden/>
          </w:rPr>
          <w:fldChar w:fldCharType="end"/>
        </w:r>
      </w:hyperlink>
    </w:p>
    <w:p w14:paraId="438F0FFA" w14:textId="08048AF1" w:rsidR="001E526C" w:rsidRPr="003A6E65" w:rsidRDefault="001E526C" w:rsidP="00E7151C">
      <w:pPr>
        <w:pStyle w:val="TOC1"/>
        <w:spacing w:after="0"/>
        <w:rPr>
          <w:rFonts w:ascii="Book Antiqua" w:eastAsiaTheme="minorEastAsia" w:hAnsi="Book Antiqua" w:cstheme="minorBidi"/>
          <w:b w:val="0"/>
          <w:noProof/>
          <w:kern w:val="2"/>
          <w14:ligatures w14:val="standardContextual"/>
        </w:rPr>
      </w:pPr>
      <w:hyperlink w:anchor="_Toc179551408" w:history="1">
        <w:r w:rsidRPr="003A6E65">
          <w:rPr>
            <w:rStyle w:val="Hyperlink"/>
            <w:rFonts w:ascii="Book Antiqua" w:hAnsi="Book Antiqua" w:cstheme="minorHAnsi"/>
            <w:noProof/>
          </w:rPr>
          <w:t>3.</w:t>
        </w:r>
        <w:r w:rsidRPr="003A6E65">
          <w:rPr>
            <w:rFonts w:ascii="Book Antiqua" w:eastAsiaTheme="minorEastAsia" w:hAnsi="Book Antiqua" w:cstheme="minorBidi"/>
            <w:b w:val="0"/>
            <w:noProof/>
            <w:kern w:val="2"/>
            <w14:ligatures w14:val="standardContextual"/>
          </w:rPr>
          <w:tab/>
        </w:r>
        <w:r w:rsidRPr="003A6E65">
          <w:rPr>
            <w:rStyle w:val="Hyperlink"/>
            <w:rFonts w:ascii="Book Antiqua" w:hAnsi="Book Antiqua" w:cstheme="minorHAnsi"/>
            <w:noProof/>
          </w:rPr>
          <w:t>VOTING GUIDELINES</w:t>
        </w:r>
        <w:r w:rsidRPr="003A6E65">
          <w:rPr>
            <w:rFonts w:ascii="Book Antiqua" w:hAnsi="Book Antiqua"/>
            <w:noProof/>
            <w:webHidden/>
          </w:rPr>
          <w:tab/>
        </w:r>
        <w:r w:rsidRPr="003A6E65">
          <w:rPr>
            <w:rFonts w:ascii="Book Antiqua" w:hAnsi="Book Antiqua"/>
            <w:noProof/>
            <w:webHidden/>
          </w:rPr>
          <w:fldChar w:fldCharType="begin"/>
        </w:r>
        <w:r w:rsidRPr="003A6E65">
          <w:rPr>
            <w:rFonts w:ascii="Book Antiqua" w:hAnsi="Book Antiqua"/>
            <w:noProof/>
            <w:webHidden/>
          </w:rPr>
          <w:instrText xml:space="preserve"> PAGEREF _Toc179551408 \h </w:instrText>
        </w:r>
        <w:r w:rsidRPr="003A6E65">
          <w:rPr>
            <w:rFonts w:ascii="Book Antiqua" w:hAnsi="Book Antiqua"/>
            <w:noProof/>
            <w:webHidden/>
          </w:rPr>
        </w:r>
        <w:r w:rsidRPr="003A6E65">
          <w:rPr>
            <w:rFonts w:ascii="Book Antiqua" w:hAnsi="Book Antiqua"/>
            <w:noProof/>
            <w:webHidden/>
          </w:rPr>
          <w:fldChar w:fldCharType="separate"/>
        </w:r>
        <w:r w:rsidRPr="003A6E65">
          <w:rPr>
            <w:rFonts w:ascii="Book Antiqua" w:hAnsi="Book Antiqua"/>
            <w:noProof/>
            <w:webHidden/>
          </w:rPr>
          <w:t>3</w:t>
        </w:r>
        <w:r w:rsidRPr="003A6E65">
          <w:rPr>
            <w:rFonts w:ascii="Book Antiqua" w:hAnsi="Book Antiqua"/>
            <w:noProof/>
            <w:webHidden/>
          </w:rPr>
          <w:fldChar w:fldCharType="end"/>
        </w:r>
      </w:hyperlink>
    </w:p>
    <w:p w14:paraId="6C92CD42" w14:textId="0B07A53D" w:rsidR="001E526C" w:rsidRPr="003A6E65" w:rsidRDefault="001E526C" w:rsidP="00E7151C">
      <w:pPr>
        <w:pStyle w:val="TOC1"/>
        <w:spacing w:after="0"/>
        <w:rPr>
          <w:rFonts w:ascii="Book Antiqua" w:eastAsiaTheme="minorEastAsia" w:hAnsi="Book Antiqua" w:cstheme="minorBidi"/>
          <w:b w:val="0"/>
          <w:noProof/>
          <w:kern w:val="2"/>
          <w14:ligatures w14:val="standardContextual"/>
        </w:rPr>
      </w:pPr>
      <w:hyperlink w:anchor="_Toc179551422" w:history="1">
        <w:r w:rsidRPr="003A6E65">
          <w:rPr>
            <w:rStyle w:val="Hyperlink"/>
            <w:rFonts w:ascii="Book Antiqua" w:hAnsi="Book Antiqua" w:cstheme="minorHAnsi"/>
            <w:noProof/>
          </w:rPr>
          <w:t>4.</w:t>
        </w:r>
        <w:r w:rsidRPr="003A6E65">
          <w:rPr>
            <w:rFonts w:ascii="Book Antiqua" w:eastAsiaTheme="minorEastAsia" w:hAnsi="Book Antiqua" w:cstheme="minorBidi"/>
            <w:b w:val="0"/>
            <w:noProof/>
            <w:kern w:val="2"/>
            <w14:ligatures w14:val="standardContextual"/>
          </w:rPr>
          <w:tab/>
        </w:r>
        <w:r w:rsidRPr="003A6E65">
          <w:rPr>
            <w:rStyle w:val="Hyperlink"/>
            <w:rFonts w:ascii="Book Antiqua" w:hAnsi="Book Antiqua" w:cstheme="minorHAnsi"/>
            <w:noProof/>
          </w:rPr>
          <w:t>USE OF SERVICES OF VOTING ADVISOR:</w:t>
        </w:r>
        <w:r w:rsidRPr="003A6E65">
          <w:rPr>
            <w:rFonts w:ascii="Book Antiqua" w:hAnsi="Book Antiqua"/>
            <w:noProof/>
            <w:webHidden/>
          </w:rPr>
          <w:tab/>
        </w:r>
        <w:r w:rsidRPr="003A6E65">
          <w:rPr>
            <w:rFonts w:ascii="Book Antiqua" w:hAnsi="Book Antiqua"/>
            <w:noProof/>
            <w:webHidden/>
          </w:rPr>
          <w:fldChar w:fldCharType="begin"/>
        </w:r>
        <w:r w:rsidRPr="003A6E65">
          <w:rPr>
            <w:rFonts w:ascii="Book Antiqua" w:hAnsi="Book Antiqua"/>
            <w:noProof/>
            <w:webHidden/>
          </w:rPr>
          <w:instrText xml:space="preserve"> PAGEREF _Toc179551422 \h </w:instrText>
        </w:r>
        <w:r w:rsidRPr="003A6E65">
          <w:rPr>
            <w:rFonts w:ascii="Book Antiqua" w:hAnsi="Book Antiqua"/>
            <w:noProof/>
            <w:webHidden/>
          </w:rPr>
        </w:r>
        <w:r w:rsidRPr="003A6E65">
          <w:rPr>
            <w:rFonts w:ascii="Book Antiqua" w:hAnsi="Book Antiqua"/>
            <w:noProof/>
            <w:webHidden/>
          </w:rPr>
          <w:fldChar w:fldCharType="separate"/>
        </w:r>
        <w:r w:rsidRPr="003A6E65">
          <w:rPr>
            <w:rFonts w:ascii="Book Antiqua" w:hAnsi="Book Antiqua"/>
            <w:noProof/>
            <w:webHidden/>
          </w:rPr>
          <w:t>4</w:t>
        </w:r>
        <w:r w:rsidRPr="003A6E65">
          <w:rPr>
            <w:rFonts w:ascii="Book Antiqua" w:hAnsi="Book Antiqua"/>
            <w:noProof/>
            <w:webHidden/>
          </w:rPr>
          <w:fldChar w:fldCharType="end"/>
        </w:r>
      </w:hyperlink>
    </w:p>
    <w:p w14:paraId="56D9566F" w14:textId="0255DF02" w:rsidR="001E526C" w:rsidRPr="003A6E65" w:rsidRDefault="001E526C" w:rsidP="00E7151C">
      <w:pPr>
        <w:pStyle w:val="TOC1"/>
        <w:spacing w:after="0"/>
        <w:rPr>
          <w:rFonts w:ascii="Book Antiqua" w:eastAsiaTheme="minorEastAsia" w:hAnsi="Book Antiqua" w:cstheme="minorBidi"/>
          <w:b w:val="0"/>
          <w:noProof/>
          <w:kern w:val="2"/>
          <w14:ligatures w14:val="standardContextual"/>
        </w:rPr>
      </w:pPr>
      <w:hyperlink w:anchor="_Toc179551423" w:history="1">
        <w:r w:rsidRPr="003A6E65">
          <w:rPr>
            <w:rStyle w:val="Hyperlink"/>
            <w:rFonts w:ascii="Book Antiqua" w:hAnsi="Book Antiqua" w:cstheme="minorHAnsi"/>
            <w:noProof/>
          </w:rPr>
          <w:t>5.</w:t>
        </w:r>
        <w:r w:rsidRPr="003A6E65">
          <w:rPr>
            <w:rFonts w:ascii="Book Antiqua" w:eastAsiaTheme="minorEastAsia" w:hAnsi="Book Antiqua" w:cstheme="minorBidi"/>
            <w:b w:val="0"/>
            <w:noProof/>
            <w:kern w:val="2"/>
            <w14:ligatures w14:val="standardContextual"/>
          </w:rPr>
          <w:tab/>
        </w:r>
        <w:r w:rsidRPr="003A6E65">
          <w:rPr>
            <w:rStyle w:val="Hyperlink"/>
            <w:rFonts w:ascii="Book Antiqua" w:hAnsi="Book Antiqua" w:cstheme="minorHAnsi"/>
            <w:noProof/>
          </w:rPr>
          <w:t>CONFLICTS OF INTEREST</w:t>
        </w:r>
        <w:r w:rsidRPr="003A6E65">
          <w:rPr>
            <w:rFonts w:ascii="Book Antiqua" w:hAnsi="Book Antiqua"/>
            <w:noProof/>
            <w:webHidden/>
          </w:rPr>
          <w:tab/>
        </w:r>
        <w:r w:rsidRPr="003A6E65">
          <w:rPr>
            <w:rFonts w:ascii="Book Antiqua" w:hAnsi="Book Antiqua"/>
            <w:noProof/>
            <w:webHidden/>
          </w:rPr>
          <w:fldChar w:fldCharType="begin"/>
        </w:r>
        <w:r w:rsidRPr="003A6E65">
          <w:rPr>
            <w:rFonts w:ascii="Book Antiqua" w:hAnsi="Book Antiqua"/>
            <w:noProof/>
            <w:webHidden/>
          </w:rPr>
          <w:instrText xml:space="preserve"> PAGEREF _Toc179551423 \h </w:instrText>
        </w:r>
        <w:r w:rsidRPr="003A6E65">
          <w:rPr>
            <w:rFonts w:ascii="Book Antiqua" w:hAnsi="Book Antiqua"/>
            <w:noProof/>
            <w:webHidden/>
          </w:rPr>
        </w:r>
        <w:r w:rsidRPr="003A6E65">
          <w:rPr>
            <w:rFonts w:ascii="Book Antiqua" w:hAnsi="Book Antiqua"/>
            <w:noProof/>
            <w:webHidden/>
          </w:rPr>
          <w:fldChar w:fldCharType="separate"/>
        </w:r>
        <w:r w:rsidRPr="003A6E65">
          <w:rPr>
            <w:rFonts w:ascii="Book Antiqua" w:hAnsi="Book Antiqua"/>
            <w:noProof/>
            <w:webHidden/>
          </w:rPr>
          <w:t>5</w:t>
        </w:r>
        <w:r w:rsidRPr="003A6E65">
          <w:rPr>
            <w:rFonts w:ascii="Book Antiqua" w:hAnsi="Book Antiqua"/>
            <w:noProof/>
            <w:webHidden/>
          </w:rPr>
          <w:fldChar w:fldCharType="end"/>
        </w:r>
      </w:hyperlink>
    </w:p>
    <w:p w14:paraId="6AD5CB18" w14:textId="0D061E5C" w:rsidR="001E526C" w:rsidRPr="003A6E65" w:rsidRDefault="001E526C" w:rsidP="00E7151C">
      <w:pPr>
        <w:pStyle w:val="TOC1"/>
        <w:spacing w:after="0"/>
        <w:rPr>
          <w:rFonts w:ascii="Book Antiqua" w:eastAsiaTheme="minorEastAsia" w:hAnsi="Book Antiqua" w:cstheme="minorBidi"/>
          <w:b w:val="0"/>
          <w:noProof/>
          <w:kern w:val="2"/>
          <w14:ligatures w14:val="standardContextual"/>
        </w:rPr>
      </w:pPr>
      <w:hyperlink w:anchor="_Toc179551424" w:history="1">
        <w:r w:rsidRPr="003A6E65">
          <w:rPr>
            <w:rStyle w:val="Hyperlink"/>
            <w:rFonts w:ascii="Book Antiqua" w:hAnsi="Book Antiqua" w:cstheme="minorHAnsi"/>
            <w:noProof/>
          </w:rPr>
          <w:t>6.</w:t>
        </w:r>
        <w:r w:rsidRPr="003A6E65">
          <w:rPr>
            <w:rFonts w:ascii="Book Antiqua" w:eastAsiaTheme="minorEastAsia" w:hAnsi="Book Antiqua" w:cstheme="minorBidi"/>
            <w:b w:val="0"/>
            <w:noProof/>
            <w:kern w:val="2"/>
            <w14:ligatures w14:val="standardContextual"/>
          </w:rPr>
          <w:tab/>
        </w:r>
        <w:r w:rsidRPr="003A6E65">
          <w:rPr>
            <w:rStyle w:val="Hyperlink"/>
            <w:rFonts w:ascii="Book Antiqua" w:hAnsi="Book Antiqua" w:cstheme="minorHAnsi"/>
            <w:noProof/>
          </w:rPr>
          <w:t>MECHANISM OF VOTING</w:t>
        </w:r>
        <w:r w:rsidRPr="003A6E65">
          <w:rPr>
            <w:rFonts w:ascii="Book Antiqua" w:hAnsi="Book Antiqua"/>
            <w:noProof/>
            <w:webHidden/>
          </w:rPr>
          <w:tab/>
        </w:r>
        <w:r w:rsidRPr="003A6E65">
          <w:rPr>
            <w:rFonts w:ascii="Book Antiqua" w:hAnsi="Book Antiqua"/>
            <w:noProof/>
            <w:webHidden/>
          </w:rPr>
          <w:fldChar w:fldCharType="begin"/>
        </w:r>
        <w:r w:rsidRPr="003A6E65">
          <w:rPr>
            <w:rFonts w:ascii="Book Antiqua" w:hAnsi="Book Antiqua"/>
            <w:noProof/>
            <w:webHidden/>
          </w:rPr>
          <w:instrText xml:space="preserve"> PAGEREF _Toc179551424 \h </w:instrText>
        </w:r>
        <w:r w:rsidRPr="003A6E65">
          <w:rPr>
            <w:rFonts w:ascii="Book Antiqua" w:hAnsi="Book Antiqua"/>
            <w:noProof/>
            <w:webHidden/>
          </w:rPr>
        </w:r>
        <w:r w:rsidRPr="003A6E65">
          <w:rPr>
            <w:rFonts w:ascii="Book Antiqua" w:hAnsi="Book Antiqua"/>
            <w:noProof/>
            <w:webHidden/>
          </w:rPr>
          <w:fldChar w:fldCharType="separate"/>
        </w:r>
        <w:r w:rsidRPr="003A6E65">
          <w:rPr>
            <w:rFonts w:ascii="Book Antiqua" w:hAnsi="Book Antiqua"/>
            <w:noProof/>
            <w:webHidden/>
          </w:rPr>
          <w:t>5</w:t>
        </w:r>
        <w:r w:rsidRPr="003A6E65">
          <w:rPr>
            <w:rFonts w:ascii="Book Antiqua" w:hAnsi="Book Antiqua"/>
            <w:noProof/>
            <w:webHidden/>
          </w:rPr>
          <w:fldChar w:fldCharType="end"/>
        </w:r>
      </w:hyperlink>
    </w:p>
    <w:p w14:paraId="26DD51B4" w14:textId="120018B7" w:rsidR="001E526C" w:rsidRPr="003A6E65" w:rsidRDefault="001E526C" w:rsidP="00E7151C">
      <w:pPr>
        <w:pStyle w:val="TOC1"/>
        <w:spacing w:after="0"/>
        <w:rPr>
          <w:rFonts w:ascii="Book Antiqua" w:eastAsiaTheme="minorEastAsia" w:hAnsi="Book Antiqua" w:cstheme="minorBidi"/>
          <w:b w:val="0"/>
          <w:noProof/>
          <w:kern w:val="2"/>
          <w14:ligatures w14:val="standardContextual"/>
        </w:rPr>
      </w:pPr>
      <w:hyperlink w:anchor="_Toc179551425" w:history="1">
        <w:r w:rsidRPr="003A6E65">
          <w:rPr>
            <w:rStyle w:val="Hyperlink"/>
            <w:rFonts w:ascii="Book Antiqua" w:hAnsi="Book Antiqua" w:cstheme="minorHAnsi"/>
            <w:noProof/>
          </w:rPr>
          <w:t>7.</w:t>
        </w:r>
        <w:r w:rsidRPr="003A6E65">
          <w:rPr>
            <w:rFonts w:ascii="Book Antiqua" w:eastAsiaTheme="minorEastAsia" w:hAnsi="Book Antiqua" w:cstheme="minorBidi"/>
            <w:b w:val="0"/>
            <w:noProof/>
            <w:kern w:val="2"/>
            <w14:ligatures w14:val="standardContextual"/>
          </w:rPr>
          <w:tab/>
        </w:r>
        <w:r w:rsidRPr="003A6E65">
          <w:rPr>
            <w:rStyle w:val="Hyperlink"/>
            <w:rFonts w:ascii="Book Antiqua" w:hAnsi="Book Antiqua" w:cstheme="minorHAnsi"/>
            <w:noProof/>
          </w:rPr>
          <w:t>DISCLOSURE OF VOTING POLICY AND RECORDS THEREOF</w:t>
        </w:r>
        <w:r w:rsidRPr="003A6E65">
          <w:rPr>
            <w:rFonts w:ascii="Book Antiqua" w:hAnsi="Book Antiqua"/>
            <w:noProof/>
            <w:webHidden/>
          </w:rPr>
          <w:tab/>
        </w:r>
        <w:r w:rsidRPr="003A6E65">
          <w:rPr>
            <w:rFonts w:ascii="Book Antiqua" w:hAnsi="Book Antiqua"/>
            <w:noProof/>
            <w:webHidden/>
          </w:rPr>
          <w:fldChar w:fldCharType="begin"/>
        </w:r>
        <w:r w:rsidRPr="003A6E65">
          <w:rPr>
            <w:rFonts w:ascii="Book Antiqua" w:hAnsi="Book Antiqua"/>
            <w:noProof/>
            <w:webHidden/>
          </w:rPr>
          <w:instrText xml:space="preserve"> PAGEREF _Toc179551425 \h </w:instrText>
        </w:r>
        <w:r w:rsidRPr="003A6E65">
          <w:rPr>
            <w:rFonts w:ascii="Book Antiqua" w:hAnsi="Book Antiqua"/>
            <w:noProof/>
            <w:webHidden/>
          </w:rPr>
        </w:r>
        <w:r w:rsidRPr="003A6E65">
          <w:rPr>
            <w:rFonts w:ascii="Book Antiqua" w:hAnsi="Book Antiqua"/>
            <w:noProof/>
            <w:webHidden/>
          </w:rPr>
          <w:fldChar w:fldCharType="separate"/>
        </w:r>
        <w:r w:rsidRPr="003A6E65">
          <w:rPr>
            <w:rFonts w:ascii="Book Antiqua" w:hAnsi="Book Antiqua"/>
            <w:noProof/>
            <w:webHidden/>
          </w:rPr>
          <w:t>5</w:t>
        </w:r>
        <w:r w:rsidRPr="003A6E65">
          <w:rPr>
            <w:rFonts w:ascii="Book Antiqua" w:hAnsi="Book Antiqua"/>
            <w:noProof/>
            <w:webHidden/>
          </w:rPr>
          <w:fldChar w:fldCharType="end"/>
        </w:r>
      </w:hyperlink>
    </w:p>
    <w:p w14:paraId="13943525" w14:textId="2A4ECCC0" w:rsidR="001E526C" w:rsidRPr="003A6E65" w:rsidRDefault="001E526C" w:rsidP="00E7151C">
      <w:pPr>
        <w:pStyle w:val="TOC1"/>
        <w:spacing w:after="0"/>
        <w:rPr>
          <w:rFonts w:ascii="Book Antiqua" w:eastAsiaTheme="minorEastAsia" w:hAnsi="Book Antiqua" w:cstheme="minorBidi"/>
          <w:b w:val="0"/>
          <w:noProof/>
          <w:kern w:val="2"/>
          <w14:ligatures w14:val="standardContextual"/>
        </w:rPr>
      </w:pPr>
      <w:hyperlink w:anchor="_Toc179551426" w:history="1">
        <w:r w:rsidRPr="003A6E65">
          <w:rPr>
            <w:rStyle w:val="Hyperlink"/>
            <w:rFonts w:ascii="Book Antiqua" w:hAnsi="Book Antiqua" w:cstheme="minorHAnsi"/>
            <w:noProof/>
          </w:rPr>
          <w:t>8.</w:t>
        </w:r>
        <w:r w:rsidRPr="003A6E65">
          <w:rPr>
            <w:rFonts w:ascii="Book Antiqua" w:eastAsiaTheme="minorEastAsia" w:hAnsi="Book Antiqua" w:cstheme="minorBidi"/>
            <w:b w:val="0"/>
            <w:noProof/>
            <w:kern w:val="2"/>
            <w14:ligatures w14:val="standardContextual"/>
          </w:rPr>
          <w:tab/>
        </w:r>
        <w:r w:rsidRPr="003A6E65">
          <w:rPr>
            <w:rStyle w:val="Hyperlink"/>
            <w:rFonts w:ascii="Book Antiqua" w:hAnsi="Book Antiqua" w:cstheme="minorHAnsi"/>
            <w:noProof/>
          </w:rPr>
          <w:t>REVIEW BY AMC AND TRUSTEES</w:t>
        </w:r>
        <w:r w:rsidRPr="003A6E65">
          <w:rPr>
            <w:rFonts w:ascii="Book Antiqua" w:hAnsi="Book Antiqua"/>
            <w:noProof/>
            <w:webHidden/>
          </w:rPr>
          <w:tab/>
        </w:r>
        <w:r w:rsidRPr="003A6E65">
          <w:rPr>
            <w:rFonts w:ascii="Book Antiqua" w:hAnsi="Book Antiqua"/>
            <w:noProof/>
            <w:webHidden/>
          </w:rPr>
          <w:fldChar w:fldCharType="begin"/>
        </w:r>
        <w:r w:rsidRPr="003A6E65">
          <w:rPr>
            <w:rFonts w:ascii="Book Antiqua" w:hAnsi="Book Antiqua"/>
            <w:noProof/>
            <w:webHidden/>
          </w:rPr>
          <w:instrText xml:space="preserve"> PAGEREF _Toc179551426 \h </w:instrText>
        </w:r>
        <w:r w:rsidRPr="003A6E65">
          <w:rPr>
            <w:rFonts w:ascii="Book Antiqua" w:hAnsi="Book Antiqua"/>
            <w:noProof/>
            <w:webHidden/>
          </w:rPr>
        </w:r>
        <w:r w:rsidRPr="003A6E65">
          <w:rPr>
            <w:rFonts w:ascii="Book Antiqua" w:hAnsi="Book Antiqua"/>
            <w:noProof/>
            <w:webHidden/>
          </w:rPr>
          <w:fldChar w:fldCharType="separate"/>
        </w:r>
        <w:r w:rsidRPr="003A6E65">
          <w:rPr>
            <w:rFonts w:ascii="Book Antiqua" w:hAnsi="Book Antiqua"/>
            <w:noProof/>
            <w:webHidden/>
          </w:rPr>
          <w:t>6</w:t>
        </w:r>
        <w:r w:rsidRPr="003A6E65">
          <w:rPr>
            <w:rFonts w:ascii="Book Antiqua" w:hAnsi="Book Antiqua"/>
            <w:noProof/>
            <w:webHidden/>
          </w:rPr>
          <w:fldChar w:fldCharType="end"/>
        </w:r>
      </w:hyperlink>
    </w:p>
    <w:p w14:paraId="37C77C3F" w14:textId="70C21D2E" w:rsidR="001E526C" w:rsidRPr="003A6E65" w:rsidRDefault="001E526C" w:rsidP="00E7151C">
      <w:pPr>
        <w:pStyle w:val="TOC1"/>
        <w:spacing w:after="0"/>
        <w:rPr>
          <w:rFonts w:ascii="Book Antiqua" w:eastAsiaTheme="minorEastAsia" w:hAnsi="Book Antiqua" w:cstheme="minorBidi"/>
          <w:b w:val="0"/>
          <w:noProof/>
          <w:kern w:val="2"/>
          <w14:ligatures w14:val="standardContextual"/>
        </w:rPr>
      </w:pPr>
      <w:hyperlink w:anchor="_Toc179551427" w:history="1">
        <w:r w:rsidRPr="003A6E65">
          <w:rPr>
            <w:rStyle w:val="Hyperlink"/>
            <w:rFonts w:ascii="Book Antiqua" w:hAnsi="Book Antiqua" w:cstheme="minorHAnsi"/>
            <w:noProof/>
          </w:rPr>
          <w:t>9.</w:t>
        </w:r>
        <w:r w:rsidRPr="003A6E65">
          <w:rPr>
            <w:rFonts w:ascii="Book Antiqua" w:eastAsiaTheme="minorEastAsia" w:hAnsi="Book Antiqua" w:cstheme="minorBidi"/>
            <w:b w:val="0"/>
            <w:noProof/>
            <w:kern w:val="2"/>
            <w14:ligatures w14:val="standardContextual"/>
          </w:rPr>
          <w:tab/>
        </w:r>
        <w:r w:rsidRPr="003A6E65">
          <w:rPr>
            <w:rStyle w:val="Hyperlink"/>
            <w:rFonts w:ascii="Book Antiqua" w:hAnsi="Book Antiqua" w:cstheme="minorHAnsi"/>
            <w:noProof/>
          </w:rPr>
          <w:t>AMENDMENTS/UPDATES, INTERNAL REVIEW AND CONTROL</w:t>
        </w:r>
        <w:r w:rsidRPr="003A6E65">
          <w:rPr>
            <w:rFonts w:ascii="Book Antiqua" w:hAnsi="Book Antiqua"/>
            <w:noProof/>
            <w:webHidden/>
          </w:rPr>
          <w:tab/>
        </w:r>
        <w:r w:rsidRPr="003A6E65">
          <w:rPr>
            <w:rFonts w:ascii="Book Antiqua" w:hAnsi="Book Antiqua"/>
            <w:noProof/>
            <w:webHidden/>
          </w:rPr>
          <w:fldChar w:fldCharType="begin"/>
        </w:r>
        <w:r w:rsidRPr="003A6E65">
          <w:rPr>
            <w:rFonts w:ascii="Book Antiqua" w:hAnsi="Book Antiqua"/>
            <w:noProof/>
            <w:webHidden/>
          </w:rPr>
          <w:instrText xml:space="preserve"> PAGEREF _Toc179551427 \h </w:instrText>
        </w:r>
        <w:r w:rsidRPr="003A6E65">
          <w:rPr>
            <w:rFonts w:ascii="Book Antiqua" w:hAnsi="Book Antiqua"/>
            <w:noProof/>
            <w:webHidden/>
          </w:rPr>
        </w:r>
        <w:r w:rsidRPr="003A6E65">
          <w:rPr>
            <w:rFonts w:ascii="Book Antiqua" w:hAnsi="Book Antiqua"/>
            <w:noProof/>
            <w:webHidden/>
          </w:rPr>
          <w:fldChar w:fldCharType="separate"/>
        </w:r>
        <w:r w:rsidRPr="003A6E65">
          <w:rPr>
            <w:rFonts w:ascii="Book Antiqua" w:hAnsi="Book Antiqua"/>
            <w:noProof/>
            <w:webHidden/>
          </w:rPr>
          <w:t>6</w:t>
        </w:r>
        <w:r w:rsidRPr="003A6E65">
          <w:rPr>
            <w:rFonts w:ascii="Book Antiqua" w:hAnsi="Book Antiqua"/>
            <w:noProof/>
            <w:webHidden/>
          </w:rPr>
          <w:fldChar w:fldCharType="end"/>
        </w:r>
      </w:hyperlink>
    </w:p>
    <w:p w14:paraId="2509B829" w14:textId="7AF65260" w:rsidR="000C2F58" w:rsidRPr="003A6E65" w:rsidRDefault="000C2F58" w:rsidP="00E7151C">
      <w:pPr>
        <w:adjustRightInd w:val="0"/>
        <w:jc w:val="center"/>
        <w:rPr>
          <w:rFonts w:ascii="Book Antiqua" w:hAnsi="Book Antiqua" w:cstheme="minorHAnsi"/>
          <w:b/>
          <w:bCs/>
        </w:rPr>
      </w:pPr>
      <w:r w:rsidRPr="003A6E65">
        <w:rPr>
          <w:rFonts w:ascii="Book Antiqua" w:hAnsi="Book Antiqua" w:cstheme="minorHAnsi"/>
          <w:b/>
          <w:bCs/>
        </w:rPr>
        <w:fldChar w:fldCharType="end"/>
      </w:r>
    </w:p>
    <w:p w14:paraId="4B7CF87E" w14:textId="77777777" w:rsidR="000C2F58" w:rsidRPr="003A6E65" w:rsidRDefault="000C2F58" w:rsidP="00E7151C">
      <w:pPr>
        <w:adjustRightInd w:val="0"/>
        <w:jc w:val="center"/>
        <w:rPr>
          <w:rFonts w:ascii="Book Antiqua" w:hAnsi="Book Antiqua" w:cstheme="minorHAnsi"/>
          <w:b/>
          <w:bCs/>
        </w:rPr>
        <w:sectPr w:rsidR="000C2F58" w:rsidRPr="003A6E65" w:rsidSect="00DA5D98">
          <w:headerReference w:type="default" r:id="rId10"/>
          <w:pgSz w:w="11909" w:h="16834" w:code="9"/>
          <w:pgMar w:top="1440" w:right="1440" w:bottom="1440" w:left="1440" w:header="720" w:footer="720" w:gutter="0"/>
          <w:pgNumType w:start="1"/>
          <w:cols w:space="720"/>
          <w:docGrid w:linePitch="299"/>
        </w:sectPr>
      </w:pPr>
    </w:p>
    <w:p w14:paraId="76A9D5C8" w14:textId="764510DE" w:rsidR="007E0E66" w:rsidRDefault="007E0E66" w:rsidP="002A2A6A">
      <w:pPr>
        <w:pStyle w:val="Heading1"/>
        <w:numPr>
          <w:ilvl w:val="0"/>
          <w:numId w:val="6"/>
        </w:numPr>
        <w:spacing w:before="0" w:after="0"/>
        <w:rPr>
          <w:rFonts w:ascii="Book Antiqua" w:hAnsi="Book Antiqua" w:cstheme="minorHAnsi"/>
        </w:rPr>
      </w:pPr>
      <w:bookmarkStart w:id="0" w:name="_Toc131448517"/>
      <w:bookmarkStart w:id="1" w:name="_Toc131448518"/>
      <w:bookmarkStart w:id="2" w:name="_Toc131448519"/>
      <w:bookmarkStart w:id="3" w:name="_Toc131448520"/>
      <w:bookmarkStart w:id="4" w:name="_Toc131448521"/>
      <w:bookmarkStart w:id="5" w:name="_Toc131448522"/>
      <w:bookmarkStart w:id="6" w:name="_Toc131448523"/>
      <w:bookmarkStart w:id="7" w:name="_Toc131448524"/>
      <w:bookmarkStart w:id="8" w:name="_Toc131448525"/>
      <w:bookmarkStart w:id="9" w:name="_Toc131448526"/>
      <w:bookmarkStart w:id="10" w:name="_Toc131619837"/>
      <w:bookmarkStart w:id="11" w:name="_Toc179551406"/>
      <w:bookmarkEnd w:id="0"/>
      <w:bookmarkEnd w:id="1"/>
      <w:bookmarkEnd w:id="2"/>
      <w:bookmarkEnd w:id="3"/>
      <w:bookmarkEnd w:id="4"/>
      <w:bookmarkEnd w:id="5"/>
      <w:bookmarkEnd w:id="6"/>
      <w:bookmarkEnd w:id="7"/>
      <w:bookmarkEnd w:id="8"/>
      <w:r w:rsidRPr="003A6E65">
        <w:rPr>
          <w:rFonts w:ascii="Book Antiqua" w:hAnsi="Book Antiqua" w:cstheme="minorHAnsi"/>
        </w:rPr>
        <w:lastRenderedPageBreak/>
        <w:t>BACKGROUND</w:t>
      </w:r>
      <w:bookmarkEnd w:id="9"/>
      <w:bookmarkEnd w:id="10"/>
      <w:bookmarkEnd w:id="11"/>
    </w:p>
    <w:p w14:paraId="0898C365" w14:textId="77777777" w:rsidR="00E7151C" w:rsidRPr="003A6E65" w:rsidRDefault="00E7151C" w:rsidP="00E7151C">
      <w:pPr>
        <w:pStyle w:val="Heading1"/>
        <w:numPr>
          <w:ilvl w:val="0"/>
          <w:numId w:val="0"/>
        </w:numPr>
        <w:spacing w:before="0" w:after="0"/>
        <w:ind w:left="360"/>
        <w:rPr>
          <w:rFonts w:ascii="Book Antiqua" w:hAnsi="Book Antiqua" w:cstheme="minorHAnsi"/>
        </w:rPr>
      </w:pPr>
    </w:p>
    <w:p w14:paraId="6C7B4999" w14:textId="5E784CC6" w:rsidR="007E0E66" w:rsidRDefault="000901EC" w:rsidP="006F3288">
      <w:pPr>
        <w:pStyle w:val="Heading2"/>
        <w:numPr>
          <w:ilvl w:val="0"/>
          <w:numId w:val="0"/>
        </w:numPr>
        <w:spacing w:before="0" w:after="0"/>
        <w:rPr>
          <w:rFonts w:ascii="Book Antiqua" w:eastAsia="Times New Roman" w:hAnsi="Book Antiqua" w:cstheme="minorHAnsi"/>
          <w:szCs w:val="22"/>
        </w:rPr>
      </w:pPr>
      <w:r w:rsidRPr="003A6E65">
        <w:rPr>
          <w:rFonts w:ascii="Book Antiqua" w:eastAsia="Times New Roman" w:hAnsi="Book Antiqua" w:cstheme="minorHAnsi"/>
          <w:szCs w:val="22"/>
        </w:rPr>
        <w:t xml:space="preserve">SEBI Master Circular on Mutual Funds dated June 27, 2024, mandated Mutual Funds to have a clear policy on voting and disclosure of voting activity to protect interest of unitholders and to improve governance of investee companies. The relevant guidelines and circulars issued by SEBI from time to time in this regard </w:t>
      </w:r>
      <w:r w:rsidR="00761793" w:rsidRPr="003A6E65">
        <w:rPr>
          <w:rFonts w:ascii="Book Antiqua" w:eastAsia="Times New Roman" w:hAnsi="Book Antiqua" w:cstheme="minorHAnsi"/>
          <w:szCs w:val="22"/>
        </w:rPr>
        <w:t>s</w:t>
      </w:r>
      <w:r w:rsidRPr="003A6E65">
        <w:rPr>
          <w:rFonts w:ascii="Book Antiqua" w:eastAsia="Times New Roman" w:hAnsi="Book Antiqua" w:cstheme="minorHAnsi"/>
          <w:szCs w:val="22"/>
        </w:rPr>
        <w:t>tate</w:t>
      </w:r>
      <w:r w:rsidR="00761793" w:rsidRPr="003A6E65">
        <w:rPr>
          <w:rFonts w:ascii="Book Antiqua" w:eastAsia="Times New Roman" w:hAnsi="Book Antiqua" w:cstheme="minorHAnsi"/>
          <w:szCs w:val="22"/>
        </w:rPr>
        <w:t>s</w:t>
      </w:r>
      <w:r w:rsidRPr="003A6E65">
        <w:rPr>
          <w:rFonts w:ascii="Book Antiqua" w:eastAsia="Times New Roman" w:hAnsi="Book Antiqua" w:cstheme="minorHAnsi"/>
          <w:szCs w:val="22"/>
        </w:rPr>
        <w:t xml:space="preserve"> that </w:t>
      </w:r>
      <w:r w:rsidR="00F60287" w:rsidRPr="003A6E65">
        <w:rPr>
          <w:rFonts w:ascii="Book Antiqua" w:eastAsia="Times New Roman" w:hAnsi="Book Antiqua" w:cstheme="minorHAnsi"/>
          <w:szCs w:val="22"/>
        </w:rPr>
        <w:t xml:space="preserve">the </w:t>
      </w:r>
      <w:r w:rsidRPr="003A6E65">
        <w:rPr>
          <w:rFonts w:ascii="Book Antiqua" w:eastAsia="Times New Roman" w:hAnsi="Book Antiqua" w:cstheme="minorHAnsi"/>
          <w:szCs w:val="22"/>
        </w:rPr>
        <w:t>Mutual Funds should play an active role in ensuring better corporate governance of listed companies</w:t>
      </w:r>
      <w:r w:rsidR="007E0E66" w:rsidRPr="003A6E65">
        <w:rPr>
          <w:rFonts w:ascii="Book Antiqua" w:eastAsia="Times New Roman" w:hAnsi="Book Antiqua" w:cstheme="minorHAnsi"/>
          <w:szCs w:val="22"/>
        </w:rPr>
        <w:t>.</w:t>
      </w:r>
    </w:p>
    <w:p w14:paraId="1C858928" w14:textId="77777777" w:rsidR="00E7151C" w:rsidRPr="00E7151C" w:rsidRDefault="00E7151C" w:rsidP="00E7151C"/>
    <w:p w14:paraId="06C2AFE1" w14:textId="4B32D87B" w:rsidR="00782161" w:rsidRPr="003A6E65" w:rsidRDefault="000901EC" w:rsidP="006F3288">
      <w:pPr>
        <w:jc w:val="both"/>
        <w:rPr>
          <w:rFonts w:ascii="Book Antiqua" w:hAnsi="Book Antiqua" w:cstheme="minorHAnsi"/>
        </w:rPr>
      </w:pPr>
      <w:r w:rsidRPr="003A6E65">
        <w:rPr>
          <w:rFonts w:ascii="Book Antiqua" w:hAnsi="Book Antiqua" w:cstheme="minorHAnsi"/>
        </w:rPr>
        <w:t xml:space="preserve">In terms of the above, we, </w:t>
      </w:r>
      <w:r w:rsidR="00D374DC" w:rsidRPr="003A6E65">
        <w:rPr>
          <w:rFonts w:ascii="Book Antiqua" w:hAnsi="Book Antiqua"/>
        </w:rPr>
        <w:t>Abakkus Investment Managers Private Limited</w:t>
      </w:r>
      <w:r w:rsidRPr="003A6E65">
        <w:rPr>
          <w:rFonts w:ascii="Book Antiqua" w:hAnsi="Book Antiqua"/>
        </w:rPr>
        <w:t xml:space="preserve"> </w:t>
      </w:r>
      <w:r w:rsidRPr="003A6E65">
        <w:rPr>
          <w:rFonts w:ascii="Book Antiqua" w:hAnsi="Book Antiqua" w:cstheme="minorHAnsi"/>
        </w:rPr>
        <w:t xml:space="preserve">(“the AMC”), the </w:t>
      </w:r>
      <w:r w:rsidR="00A9088B" w:rsidRPr="003A6E65">
        <w:rPr>
          <w:rFonts w:ascii="Book Antiqua" w:hAnsi="Book Antiqua" w:cstheme="minorHAnsi"/>
        </w:rPr>
        <w:t>AMC</w:t>
      </w:r>
      <w:r w:rsidRPr="003A6E65">
        <w:rPr>
          <w:rFonts w:ascii="Book Antiqua" w:hAnsi="Book Antiqua" w:cstheme="minorHAnsi"/>
        </w:rPr>
        <w:t xml:space="preserve"> to the schemes of </w:t>
      </w:r>
      <w:r w:rsidR="00D25272" w:rsidRPr="003A6E65">
        <w:rPr>
          <w:rFonts w:ascii="Book Antiqua" w:hAnsi="Book Antiqua" w:cstheme="minorHAnsi"/>
        </w:rPr>
        <w:t>Abakkus</w:t>
      </w:r>
      <w:r w:rsidRPr="003A6E65">
        <w:rPr>
          <w:rFonts w:ascii="Book Antiqua" w:hAnsi="Book Antiqua" w:cstheme="minorHAnsi"/>
        </w:rPr>
        <w:t xml:space="preserve"> Mutual Fund (“</w:t>
      </w:r>
      <w:r w:rsidR="00310A9F" w:rsidRPr="003A6E65">
        <w:rPr>
          <w:rFonts w:ascii="Book Antiqua" w:hAnsi="Book Antiqua" w:cstheme="minorHAnsi"/>
        </w:rPr>
        <w:t>the</w:t>
      </w:r>
      <w:r w:rsidRPr="003A6E65">
        <w:rPr>
          <w:rFonts w:ascii="Book Antiqua" w:hAnsi="Book Antiqua" w:cstheme="minorHAnsi"/>
        </w:rPr>
        <w:t xml:space="preserve"> Fund”), have a fiduciary responsibility to act in the best interest of the unitholders of </w:t>
      </w:r>
      <w:r w:rsidR="00310A9F" w:rsidRPr="003A6E65">
        <w:rPr>
          <w:rFonts w:ascii="Book Antiqua" w:hAnsi="Book Antiqua" w:cstheme="minorHAnsi"/>
        </w:rPr>
        <w:t>the</w:t>
      </w:r>
      <w:r w:rsidRPr="003A6E65">
        <w:rPr>
          <w:rFonts w:ascii="Book Antiqua" w:hAnsi="Book Antiqua" w:cstheme="minorHAnsi"/>
        </w:rPr>
        <w:t xml:space="preserve"> Fund and such responsibility includes exercising voting rights attached to the securities of the investee companies. In light of this, </w:t>
      </w:r>
      <w:r w:rsidR="002C0B95" w:rsidRPr="003A6E65">
        <w:rPr>
          <w:rFonts w:ascii="Book Antiqua" w:hAnsi="Book Antiqua" w:cstheme="minorHAnsi"/>
        </w:rPr>
        <w:t>the AMC</w:t>
      </w:r>
      <w:r w:rsidRPr="003A6E65">
        <w:rPr>
          <w:rFonts w:ascii="Book Antiqua" w:hAnsi="Book Antiqua" w:cstheme="minorHAnsi"/>
        </w:rPr>
        <w:t xml:space="preserve"> has formulated the </w:t>
      </w:r>
      <w:r w:rsidR="00310A9F" w:rsidRPr="003A6E65">
        <w:rPr>
          <w:rFonts w:ascii="Book Antiqua" w:hAnsi="Book Antiqua" w:cstheme="minorHAnsi"/>
        </w:rPr>
        <w:t>V</w:t>
      </w:r>
      <w:r w:rsidRPr="003A6E65">
        <w:rPr>
          <w:rFonts w:ascii="Book Antiqua" w:hAnsi="Book Antiqua" w:cstheme="minorHAnsi"/>
        </w:rPr>
        <w:t xml:space="preserve">oting </w:t>
      </w:r>
      <w:r w:rsidR="00310A9F" w:rsidRPr="003A6E65">
        <w:rPr>
          <w:rFonts w:ascii="Book Antiqua" w:hAnsi="Book Antiqua" w:cstheme="minorHAnsi"/>
        </w:rPr>
        <w:t>P</w:t>
      </w:r>
      <w:r w:rsidRPr="003A6E65">
        <w:rPr>
          <w:rFonts w:ascii="Book Antiqua" w:hAnsi="Book Antiqua" w:cstheme="minorHAnsi"/>
        </w:rPr>
        <w:t xml:space="preserve">olicy and procedures for exercising the voting rights for the schemes of </w:t>
      </w:r>
      <w:r w:rsidR="00310A9F" w:rsidRPr="003A6E65">
        <w:rPr>
          <w:rFonts w:ascii="Book Antiqua" w:hAnsi="Book Antiqua" w:cstheme="minorHAnsi"/>
        </w:rPr>
        <w:t>the Fund</w:t>
      </w:r>
      <w:r w:rsidRPr="003A6E65">
        <w:rPr>
          <w:rFonts w:ascii="Book Antiqua" w:hAnsi="Book Antiqua" w:cstheme="minorHAnsi"/>
        </w:rPr>
        <w:t xml:space="preserve"> (“</w:t>
      </w:r>
      <w:r w:rsidR="00310A9F" w:rsidRPr="003A6E65">
        <w:rPr>
          <w:rFonts w:ascii="Book Antiqua" w:hAnsi="Book Antiqua" w:cstheme="minorHAnsi"/>
        </w:rPr>
        <w:t xml:space="preserve">the </w:t>
      </w:r>
      <w:r w:rsidRPr="003A6E65">
        <w:rPr>
          <w:rFonts w:ascii="Book Antiqua" w:hAnsi="Book Antiqua" w:cstheme="minorHAnsi"/>
        </w:rPr>
        <w:t xml:space="preserve">Policy”). </w:t>
      </w:r>
      <w:r w:rsidR="00AA4C56" w:rsidRPr="003A6E65">
        <w:rPr>
          <w:rFonts w:ascii="Book Antiqua" w:hAnsi="Book Antiqua" w:cstheme="minorHAnsi"/>
        </w:rPr>
        <w:t xml:space="preserve"> </w:t>
      </w:r>
    </w:p>
    <w:p w14:paraId="6C2BA44B" w14:textId="77777777" w:rsidR="00E92770" w:rsidRPr="003A6E65" w:rsidRDefault="00E92770" w:rsidP="00E7151C">
      <w:pPr>
        <w:ind w:left="270"/>
        <w:jc w:val="both"/>
        <w:rPr>
          <w:rFonts w:ascii="Book Antiqua" w:hAnsi="Book Antiqua" w:cstheme="minorHAnsi"/>
        </w:rPr>
      </w:pPr>
    </w:p>
    <w:p w14:paraId="0D9AFCEF" w14:textId="11668F5D" w:rsidR="00F60287" w:rsidRPr="003A6E65" w:rsidRDefault="00F60287" w:rsidP="006F3288">
      <w:pPr>
        <w:jc w:val="both"/>
        <w:rPr>
          <w:rFonts w:ascii="Book Antiqua" w:hAnsi="Book Antiqua" w:cstheme="minorHAnsi"/>
        </w:rPr>
      </w:pPr>
      <w:r w:rsidRPr="003A6E65">
        <w:rPr>
          <w:rFonts w:ascii="Book Antiqua" w:hAnsi="Book Antiqua" w:cstheme="minorHAnsi"/>
        </w:rPr>
        <w:t>In accordance with Securities and Exchange Board of India (“SEBI”) circular no. SEBI/ IMD/CIR No.18 /198647/ 2010 dated March 15, 2010 read with clarificatory email received from SEBI on June 23, 2011 and subsequent SEBI Circular No. CIR/CFD/CMD1/168/2019 dated December 24, 2019, SEBI Circular No. SEBI/HO/IMD/DF4/CIR/P/2021/29 dated March 05, 2021 and  Para 6.16 of the SEBI Master Circular No. SEBI/HO/IMD/IMD-PoD-1/P/CIR/2024/90 for Mutual Funds dated June 27, 2024</w:t>
      </w:r>
      <w:r w:rsidR="00FD211C" w:rsidRPr="003A6E65">
        <w:rPr>
          <w:rFonts w:ascii="Book Antiqua" w:hAnsi="Book Antiqua" w:cstheme="minorHAnsi"/>
        </w:rPr>
        <w:t xml:space="preserve"> and circulars/guidelines issued thereunder from time to time</w:t>
      </w:r>
      <w:r w:rsidRPr="003A6E65">
        <w:rPr>
          <w:rFonts w:ascii="Book Antiqua" w:hAnsi="Book Antiqua" w:cstheme="minorHAnsi"/>
        </w:rPr>
        <w:t>,  AMC has set out this Voting Policy</w:t>
      </w:r>
      <w:r w:rsidR="00710F53" w:rsidRPr="003A6E65">
        <w:rPr>
          <w:rFonts w:ascii="Book Antiqua" w:hAnsi="Book Antiqua" w:cstheme="minorHAnsi"/>
        </w:rPr>
        <w:t>.</w:t>
      </w:r>
    </w:p>
    <w:p w14:paraId="3446B880" w14:textId="77777777" w:rsidR="00782161" w:rsidRPr="003A6E65" w:rsidRDefault="00782161" w:rsidP="00E7151C">
      <w:pPr>
        <w:ind w:right="-601"/>
        <w:jc w:val="both"/>
        <w:rPr>
          <w:rFonts w:ascii="Book Antiqua" w:hAnsi="Book Antiqua" w:cstheme="minorHAnsi"/>
        </w:rPr>
      </w:pPr>
    </w:p>
    <w:p w14:paraId="50C35ACE" w14:textId="263FBF15" w:rsidR="007E0E66" w:rsidRDefault="001B11B4" w:rsidP="002A2A6A">
      <w:pPr>
        <w:pStyle w:val="Heading1"/>
        <w:numPr>
          <w:ilvl w:val="0"/>
          <w:numId w:val="22"/>
        </w:numPr>
        <w:spacing w:before="0" w:after="0"/>
        <w:ind w:left="426" w:hanging="426"/>
        <w:rPr>
          <w:rFonts w:ascii="Book Antiqua" w:hAnsi="Book Antiqua" w:cstheme="minorHAnsi"/>
        </w:rPr>
      </w:pPr>
      <w:bookmarkStart w:id="12" w:name="_Toc179551407"/>
      <w:r w:rsidRPr="003A6E65">
        <w:rPr>
          <w:rFonts w:ascii="Book Antiqua" w:hAnsi="Book Antiqua" w:cstheme="minorHAnsi"/>
        </w:rPr>
        <w:t>OBJECTIVE</w:t>
      </w:r>
      <w:bookmarkEnd w:id="12"/>
    </w:p>
    <w:p w14:paraId="73A58D4D" w14:textId="77777777" w:rsidR="006F3288" w:rsidRPr="003A6E65" w:rsidRDefault="006F3288" w:rsidP="006F3288">
      <w:pPr>
        <w:pStyle w:val="Heading1"/>
        <w:numPr>
          <w:ilvl w:val="0"/>
          <w:numId w:val="0"/>
        </w:numPr>
        <w:spacing w:before="0" w:after="0"/>
        <w:rPr>
          <w:rFonts w:ascii="Book Antiqua" w:hAnsi="Book Antiqua" w:cstheme="minorHAnsi"/>
        </w:rPr>
      </w:pPr>
    </w:p>
    <w:p w14:paraId="717F8426" w14:textId="78BB1594" w:rsidR="007E0E66" w:rsidRDefault="001B11B4" w:rsidP="006F3288">
      <w:pPr>
        <w:pStyle w:val="Heading2"/>
        <w:numPr>
          <w:ilvl w:val="0"/>
          <w:numId w:val="0"/>
        </w:numPr>
        <w:spacing w:before="0" w:after="0"/>
        <w:rPr>
          <w:rFonts w:ascii="Book Antiqua" w:eastAsia="Times New Roman" w:hAnsi="Book Antiqua" w:cstheme="minorHAnsi"/>
          <w:szCs w:val="22"/>
        </w:rPr>
      </w:pPr>
      <w:r w:rsidRPr="003A6E65">
        <w:rPr>
          <w:rFonts w:ascii="Book Antiqua" w:eastAsia="Times New Roman" w:hAnsi="Book Antiqua" w:cstheme="minorHAnsi"/>
          <w:szCs w:val="22"/>
        </w:rPr>
        <w:t>The AMC recognizes that its role with respect to proxy voting and stewardship activities is to protect interest of unit holders and not to interfere in the operations of its investee companies. The AMC, at no point in time, intends to participate directly or indirectly in the management of the companies.</w:t>
      </w:r>
    </w:p>
    <w:p w14:paraId="5A8A556D" w14:textId="77777777" w:rsidR="006F3288" w:rsidRPr="006F3288" w:rsidRDefault="006F3288" w:rsidP="006F3288"/>
    <w:p w14:paraId="28A2BA00" w14:textId="77777777" w:rsidR="00715148" w:rsidRDefault="001B11B4" w:rsidP="006F3288">
      <w:pPr>
        <w:pStyle w:val="Heading2"/>
        <w:numPr>
          <w:ilvl w:val="0"/>
          <w:numId w:val="0"/>
        </w:numPr>
        <w:spacing w:before="0" w:after="0"/>
        <w:rPr>
          <w:rFonts w:ascii="Book Antiqua" w:eastAsia="Times New Roman" w:hAnsi="Book Antiqua" w:cstheme="minorHAnsi"/>
          <w:szCs w:val="22"/>
        </w:rPr>
      </w:pPr>
      <w:r w:rsidRPr="003A6E65">
        <w:rPr>
          <w:rFonts w:ascii="Book Antiqua" w:eastAsia="Times New Roman" w:hAnsi="Book Antiqua" w:cstheme="minorHAnsi"/>
          <w:szCs w:val="22"/>
        </w:rPr>
        <w:t xml:space="preserve">The Policy covers the framework and principles to be followed for exercising voting rights. The AMC may rely on a company’s disclosures, its Board’s recommendations, company’s track record, specific best practices codes, in-house research analysis, recommendations of external voting advisory services, etc. </w:t>
      </w:r>
    </w:p>
    <w:p w14:paraId="6F9ECD55" w14:textId="77777777" w:rsidR="006F3288" w:rsidRPr="006F3288" w:rsidRDefault="006F3288" w:rsidP="006F3288"/>
    <w:p w14:paraId="09B43AFE" w14:textId="0405E615" w:rsidR="00E92770" w:rsidRPr="006F3288" w:rsidRDefault="00715148" w:rsidP="002A2A6A">
      <w:pPr>
        <w:pStyle w:val="Heading1"/>
        <w:numPr>
          <w:ilvl w:val="0"/>
          <w:numId w:val="22"/>
        </w:numPr>
        <w:spacing w:before="0" w:after="0"/>
        <w:ind w:left="426" w:hanging="426"/>
        <w:rPr>
          <w:rFonts w:ascii="Book Antiqua" w:hAnsi="Book Antiqua"/>
        </w:rPr>
      </w:pPr>
      <w:r w:rsidRPr="006F3288">
        <w:rPr>
          <w:rFonts w:ascii="Book Antiqua" w:hAnsi="Book Antiqua" w:cstheme="minorHAnsi"/>
        </w:rPr>
        <w:t>APPLICABILITY</w:t>
      </w:r>
      <w:r w:rsidRPr="006F3288">
        <w:rPr>
          <w:rFonts w:ascii="Book Antiqua" w:hAnsi="Book Antiqua"/>
        </w:rPr>
        <w:t xml:space="preserve"> AND GENERAL VOTING MATTERS</w:t>
      </w:r>
    </w:p>
    <w:p w14:paraId="18B09EB1" w14:textId="77777777" w:rsidR="006F3288" w:rsidRPr="006F3288" w:rsidRDefault="006F3288" w:rsidP="006F3288"/>
    <w:p w14:paraId="78F137A5" w14:textId="593E7614" w:rsidR="00E92770" w:rsidRPr="003A6E65" w:rsidRDefault="00E92770" w:rsidP="00E7151C">
      <w:pPr>
        <w:jc w:val="both"/>
        <w:rPr>
          <w:rFonts w:ascii="Book Antiqua" w:hAnsi="Book Antiqua"/>
        </w:rPr>
      </w:pPr>
      <w:r w:rsidRPr="65164DCA">
        <w:rPr>
          <w:rFonts w:ascii="Book Antiqua" w:hAnsi="Book Antiqua"/>
        </w:rPr>
        <w:t xml:space="preserve">The policy applies to exercise of the voting rights/proxy votes by the schemes of </w:t>
      </w:r>
      <w:r w:rsidR="0E430E0C" w:rsidRPr="65164DCA">
        <w:rPr>
          <w:rFonts w:ascii="Book Antiqua" w:hAnsi="Book Antiqua"/>
        </w:rPr>
        <w:t>Abakkus Mutual Fund</w:t>
      </w:r>
      <w:r w:rsidRPr="65164DCA">
        <w:rPr>
          <w:rFonts w:ascii="Book Antiqua" w:hAnsi="Book Antiqua"/>
        </w:rPr>
        <w:t xml:space="preserve"> at Postal Ballot (PB)/AGMs/EGMs/meeting of creditors/preference shareholders of the investee company. Voting will be cast for all schemes including passive investment schemes like Index funds, Exchange Traded Funds etc. The voting will be exercised in respect of investments held by the schemes of </w:t>
      </w:r>
      <w:r w:rsidR="67BDECD0" w:rsidRPr="65164DCA">
        <w:rPr>
          <w:rFonts w:ascii="Book Antiqua" w:hAnsi="Book Antiqua"/>
        </w:rPr>
        <w:t>Abakkus Mutual Fund</w:t>
      </w:r>
      <w:r w:rsidRPr="65164DCA">
        <w:rPr>
          <w:rFonts w:ascii="Book Antiqua" w:hAnsi="Book Antiqua"/>
        </w:rPr>
        <w:t xml:space="preserve">. However, in the event, the schemes have no economic interest in the Investee Companies on the day of voting, the Investment Manager may exercise its discretion with regard to compulsory casting of votes: </w:t>
      </w:r>
    </w:p>
    <w:p w14:paraId="58F09BF7" w14:textId="77777777" w:rsidR="00E92770" w:rsidRDefault="00E92770" w:rsidP="00E7151C">
      <w:pPr>
        <w:rPr>
          <w:rFonts w:ascii="Book Antiqua" w:hAnsi="Book Antiqua"/>
        </w:rPr>
      </w:pPr>
    </w:p>
    <w:p w14:paraId="0BAEA723" w14:textId="77777777" w:rsidR="00895D5D" w:rsidRDefault="00895D5D" w:rsidP="00E7151C">
      <w:pPr>
        <w:rPr>
          <w:rFonts w:ascii="Book Antiqua" w:hAnsi="Book Antiqua"/>
        </w:rPr>
      </w:pPr>
    </w:p>
    <w:p w14:paraId="5401EF2A" w14:textId="77777777" w:rsidR="00895D5D" w:rsidRPr="003A6E65" w:rsidRDefault="00895D5D" w:rsidP="00E7151C">
      <w:pPr>
        <w:rPr>
          <w:rFonts w:ascii="Book Antiqua" w:hAnsi="Book Antiqua"/>
        </w:rPr>
      </w:pPr>
    </w:p>
    <w:p w14:paraId="219C49A5" w14:textId="09BD9250" w:rsidR="00E92770" w:rsidRPr="003A6E65" w:rsidRDefault="00E92770" w:rsidP="002A2A6A">
      <w:pPr>
        <w:pStyle w:val="ListParagraph"/>
        <w:numPr>
          <w:ilvl w:val="0"/>
          <w:numId w:val="7"/>
        </w:numPr>
        <w:ind w:left="284" w:hanging="284"/>
        <w:jc w:val="both"/>
        <w:rPr>
          <w:rFonts w:ascii="Book Antiqua" w:hAnsi="Book Antiqua"/>
        </w:rPr>
      </w:pPr>
      <w:r w:rsidRPr="003A6E65">
        <w:rPr>
          <w:rFonts w:ascii="Book Antiqua" w:hAnsi="Book Antiqua"/>
        </w:rPr>
        <w:lastRenderedPageBreak/>
        <w:t>Corporate governance matters are diverse and continually evolving. Whilst it is difficult to provide an exhaustive list of such issues, the following guidelines/policies reflect what Investment Manager believes to be good corporate governance measures and the stance it may generally take with respect to the below matters</w:t>
      </w:r>
      <w:r w:rsidR="00710F53" w:rsidRPr="003A6E65">
        <w:rPr>
          <w:rFonts w:ascii="Book Antiqua" w:hAnsi="Book Antiqua"/>
        </w:rPr>
        <w:t>:</w:t>
      </w:r>
    </w:p>
    <w:p w14:paraId="03C1FC89" w14:textId="77777777" w:rsidR="00E92770" w:rsidRPr="003A6E65" w:rsidRDefault="00E92770" w:rsidP="00E7151C">
      <w:pPr>
        <w:jc w:val="both"/>
        <w:rPr>
          <w:rFonts w:ascii="Book Antiqua" w:hAnsi="Book Antiqua"/>
        </w:rPr>
      </w:pPr>
    </w:p>
    <w:p w14:paraId="4401D316"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Change in the fundamental objectives of the company and in its character or name</w:t>
      </w:r>
    </w:p>
    <w:p w14:paraId="150BB921"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Corporate governance matters, including changes in the state of incorporation, merger and other corporate restructuring, and anti-takeover provisions</w:t>
      </w:r>
    </w:p>
    <w:p w14:paraId="7DC9DB0F"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Stock option plans and other management compensation issues</w:t>
      </w:r>
    </w:p>
    <w:p w14:paraId="43E5D7DE"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Change in the capital structure, including increase and decrease of capital, and issue of shares and convertible securities</w:t>
      </w:r>
    </w:p>
    <w:p w14:paraId="63973E95"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 xml:space="preserve">Changes in debt security structure or special rights currently available with the Fund including priority of repayment </w:t>
      </w:r>
    </w:p>
    <w:p w14:paraId="3C48B94A" w14:textId="73E82069"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appointment, remuneration, retirement and removal of directors, remuneration of the chief executive officer and other executive directors, and the issue of stock options to directors and executives</w:t>
      </w:r>
      <w:r w:rsidR="00AA589C">
        <w:rPr>
          <w:rFonts w:ascii="Book Antiqua" w:hAnsi="Book Antiqua"/>
        </w:rPr>
        <w:t>e</w:t>
      </w:r>
    </w:p>
    <w:p w14:paraId="4CF91995"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other corporate governance issues that include related party transactions</w:t>
      </w:r>
    </w:p>
    <w:p w14:paraId="0B5750D5"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appointment and remuneration of statutory auditors</w:t>
      </w:r>
    </w:p>
    <w:p w14:paraId="2FC4BDD7"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any scheme of arrangement, merger and other corporate restructuring and antitakeover proposals</w:t>
      </w:r>
    </w:p>
    <w:p w14:paraId="29B3BF5E"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social and corporate responsibility issues</w:t>
      </w:r>
    </w:p>
    <w:p w14:paraId="6FC13FF4"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Appointment and Removal of Directors</w:t>
      </w:r>
    </w:p>
    <w:p w14:paraId="63BF666E" w14:textId="77777777"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any other matters that may affect the interests of the shareholders/holders of debt instruments</w:t>
      </w:r>
    </w:p>
    <w:p w14:paraId="40C96E4A" w14:textId="5585103A" w:rsidR="00E92770" w:rsidRPr="003A6E65" w:rsidRDefault="00E92770" w:rsidP="002A2A6A">
      <w:pPr>
        <w:numPr>
          <w:ilvl w:val="0"/>
          <w:numId w:val="4"/>
        </w:numPr>
        <w:ind w:left="567" w:hanging="283"/>
        <w:jc w:val="both"/>
        <w:rPr>
          <w:rFonts w:ascii="Book Antiqua" w:hAnsi="Book Antiqua"/>
        </w:rPr>
      </w:pPr>
      <w:r w:rsidRPr="003A6E65">
        <w:rPr>
          <w:rFonts w:ascii="Book Antiqua" w:hAnsi="Book Antiqua"/>
        </w:rPr>
        <w:t xml:space="preserve">Any other issue that may affect the interest of the shareholders in general and interest of the </w:t>
      </w:r>
      <w:r w:rsidR="006F3288" w:rsidRPr="003A6E65">
        <w:rPr>
          <w:rFonts w:ascii="Book Antiqua" w:hAnsi="Book Antiqua"/>
        </w:rPr>
        <w:t>unitholders</w:t>
      </w:r>
      <w:r w:rsidRPr="003A6E65">
        <w:rPr>
          <w:rFonts w:ascii="Book Antiqua" w:hAnsi="Book Antiqua"/>
        </w:rPr>
        <w:t xml:space="preserve"> in particular</w:t>
      </w:r>
    </w:p>
    <w:p w14:paraId="0A98EF0B" w14:textId="77777777" w:rsidR="00E92770" w:rsidRPr="003A6E65" w:rsidRDefault="00E92770" w:rsidP="00E7151C">
      <w:pPr>
        <w:jc w:val="both"/>
        <w:rPr>
          <w:rFonts w:ascii="Book Antiqua" w:hAnsi="Book Antiqua"/>
          <w:b/>
          <w:bCs/>
        </w:rPr>
      </w:pPr>
    </w:p>
    <w:p w14:paraId="1BC732FE" w14:textId="7016D4E4" w:rsidR="00E92770" w:rsidRPr="00792D42" w:rsidRDefault="00E92770" w:rsidP="002A2A6A">
      <w:pPr>
        <w:pStyle w:val="ListParagraph"/>
        <w:numPr>
          <w:ilvl w:val="0"/>
          <w:numId w:val="7"/>
        </w:numPr>
        <w:ind w:left="284" w:hanging="284"/>
        <w:jc w:val="both"/>
        <w:rPr>
          <w:rFonts w:ascii="Book Antiqua" w:hAnsi="Book Antiqua"/>
        </w:rPr>
      </w:pPr>
      <w:r w:rsidRPr="003A6E65">
        <w:rPr>
          <w:rFonts w:ascii="Book Antiqua" w:hAnsi="Book Antiqua"/>
        </w:rPr>
        <w:t>Related Party Transactions (excluding own group companies):</w:t>
      </w:r>
    </w:p>
    <w:p w14:paraId="6EDD7DE4" w14:textId="643BE355" w:rsidR="00457FDF" w:rsidRPr="003A6E65" w:rsidRDefault="00457FDF" w:rsidP="00E7151C">
      <w:pPr>
        <w:jc w:val="both"/>
        <w:rPr>
          <w:rFonts w:ascii="Book Antiqua" w:hAnsi="Book Antiqua"/>
          <w:i/>
          <w:iCs/>
        </w:rPr>
      </w:pPr>
      <w:r w:rsidRPr="003A6E65">
        <w:rPr>
          <w:rFonts w:ascii="Book Antiqua" w:hAnsi="Book Antiqua"/>
        </w:rPr>
        <w:t>Related party transactions of the investee companies (excluding own group companies). For this purpose, “Related Party Transactions” shall have same meaning as assigned to them in clause (</w:t>
      </w:r>
      <w:proofErr w:type="spellStart"/>
      <w:r w:rsidRPr="003A6E65">
        <w:rPr>
          <w:rFonts w:ascii="Book Antiqua" w:hAnsi="Book Antiqua"/>
        </w:rPr>
        <w:t>zc</w:t>
      </w:r>
      <w:proofErr w:type="spellEnd"/>
      <w:r w:rsidRPr="003A6E65">
        <w:rPr>
          <w:rFonts w:ascii="Book Antiqua" w:hAnsi="Book Antiqua"/>
        </w:rPr>
        <w:t>) of Sub-Regulation (1) of Regulation (2) of the SEBI (Listing Obligation and Disclosure Requirements) Regulations, 2015.</w:t>
      </w:r>
    </w:p>
    <w:p w14:paraId="7446A7BC" w14:textId="77777777" w:rsidR="00E92770" w:rsidRPr="003A6E65" w:rsidRDefault="00E92770" w:rsidP="00E7151C">
      <w:pPr>
        <w:rPr>
          <w:rFonts w:ascii="Book Antiqua" w:hAnsi="Book Antiqua"/>
        </w:rPr>
      </w:pPr>
    </w:p>
    <w:p w14:paraId="712FD12D" w14:textId="1CB3827A" w:rsidR="007E0E66" w:rsidRDefault="001B4550" w:rsidP="002A2A6A">
      <w:pPr>
        <w:pStyle w:val="Heading1"/>
        <w:numPr>
          <w:ilvl w:val="0"/>
          <w:numId w:val="8"/>
        </w:numPr>
        <w:spacing w:before="0" w:after="0"/>
        <w:rPr>
          <w:rFonts w:ascii="Book Antiqua" w:hAnsi="Book Antiqua" w:cstheme="minorHAnsi"/>
        </w:rPr>
      </w:pPr>
      <w:bookmarkStart w:id="13" w:name="_Toc179551408"/>
      <w:r w:rsidRPr="003A6E65">
        <w:rPr>
          <w:rFonts w:ascii="Book Antiqua" w:hAnsi="Book Antiqua" w:cstheme="minorHAnsi"/>
        </w:rPr>
        <w:t>VOTING GUIDELINES</w:t>
      </w:r>
      <w:bookmarkEnd w:id="13"/>
    </w:p>
    <w:p w14:paraId="542D0AEA" w14:textId="77777777" w:rsidR="00E7151C" w:rsidRPr="003A6E65" w:rsidRDefault="00E7151C" w:rsidP="00E7151C">
      <w:pPr>
        <w:pStyle w:val="Heading1"/>
        <w:numPr>
          <w:ilvl w:val="0"/>
          <w:numId w:val="0"/>
        </w:numPr>
        <w:spacing w:before="0" w:after="0"/>
        <w:ind w:left="360"/>
        <w:rPr>
          <w:rFonts w:ascii="Book Antiqua" w:hAnsi="Book Antiqua" w:cstheme="minorHAnsi"/>
        </w:rPr>
      </w:pPr>
    </w:p>
    <w:p w14:paraId="1544A15C" w14:textId="3357A289" w:rsidR="00AD07E2" w:rsidRDefault="00AD07E2" w:rsidP="00105943">
      <w:pPr>
        <w:pStyle w:val="Heading1"/>
        <w:numPr>
          <w:ilvl w:val="0"/>
          <w:numId w:val="0"/>
        </w:numPr>
        <w:spacing w:before="0" w:after="0"/>
        <w:jc w:val="both"/>
        <w:rPr>
          <w:rFonts w:ascii="Book Antiqua" w:hAnsi="Book Antiqua" w:cstheme="minorHAnsi"/>
          <w:b w:val="0"/>
          <w:bCs w:val="0"/>
        </w:rPr>
      </w:pPr>
      <w:bookmarkStart w:id="14" w:name="_Toc179450153"/>
      <w:bookmarkStart w:id="15" w:name="_Toc179551409"/>
      <w:r w:rsidRPr="003A6E65">
        <w:rPr>
          <w:rFonts w:ascii="Book Antiqua" w:hAnsi="Book Antiqua" w:cstheme="minorHAnsi"/>
          <w:b w:val="0"/>
          <w:bCs w:val="0"/>
        </w:rPr>
        <w:t xml:space="preserve">The AMC shall compulsorily cast votes for all the schemes of </w:t>
      </w:r>
      <w:r w:rsidR="006C3222" w:rsidRPr="003A6E65">
        <w:rPr>
          <w:rFonts w:ascii="Book Antiqua" w:hAnsi="Book Antiqua" w:cstheme="minorHAnsi"/>
          <w:b w:val="0"/>
          <w:bCs w:val="0"/>
        </w:rPr>
        <w:t xml:space="preserve">the </w:t>
      </w:r>
      <w:r w:rsidRPr="003A6E65">
        <w:rPr>
          <w:rFonts w:ascii="Book Antiqua" w:hAnsi="Book Antiqua" w:cstheme="minorHAnsi"/>
          <w:b w:val="0"/>
          <w:bCs w:val="0"/>
        </w:rPr>
        <w:t>mutual fund including passive schemes like index funds, exchange traded funds, etc., in respect of the resolutions which includes the following:</w:t>
      </w:r>
      <w:bookmarkEnd w:id="14"/>
      <w:bookmarkEnd w:id="15"/>
    </w:p>
    <w:p w14:paraId="3016557E" w14:textId="77777777" w:rsidR="00E7151C" w:rsidRPr="003A6E65" w:rsidRDefault="00E7151C" w:rsidP="00E7151C">
      <w:pPr>
        <w:pStyle w:val="Heading1"/>
        <w:numPr>
          <w:ilvl w:val="0"/>
          <w:numId w:val="0"/>
        </w:numPr>
        <w:spacing w:before="0" w:after="0"/>
        <w:ind w:left="360"/>
        <w:jc w:val="both"/>
        <w:rPr>
          <w:rFonts w:ascii="Book Antiqua" w:hAnsi="Book Antiqua" w:cstheme="minorHAnsi"/>
          <w:b w:val="0"/>
          <w:bCs w:val="0"/>
        </w:rPr>
      </w:pPr>
    </w:p>
    <w:p w14:paraId="23D0BE1A" w14:textId="19EDA38B" w:rsidR="006716EC" w:rsidRDefault="006716EC" w:rsidP="002A2A6A">
      <w:pPr>
        <w:pStyle w:val="Heading1"/>
        <w:numPr>
          <w:ilvl w:val="0"/>
          <w:numId w:val="2"/>
        </w:numPr>
        <w:spacing w:before="0" w:after="0"/>
        <w:ind w:left="360"/>
        <w:jc w:val="both"/>
        <w:rPr>
          <w:rFonts w:ascii="Book Antiqua" w:hAnsi="Book Antiqua" w:cstheme="minorHAnsi"/>
        </w:rPr>
      </w:pPr>
      <w:bookmarkStart w:id="16" w:name="_Toc179450154"/>
      <w:bookmarkStart w:id="17" w:name="_Toc179551410"/>
      <w:r w:rsidRPr="003A6E65">
        <w:rPr>
          <w:rFonts w:ascii="Book Antiqua" w:hAnsi="Book Antiqua" w:cstheme="minorHAnsi"/>
        </w:rPr>
        <w:t>Corporate Governance matters (including changes in the state of incorporation, merger and other corporate restructuring and anti-takeover provisions)</w:t>
      </w:r>
      <w:bookmarkEnd w:id="16"/>
      <w:bookmarkEnd w:id="17"/>
    </w:p>
    <w:p w14:paraId="2FC10EAA" w14:textId="77777777" w:rsidR="00E7151C" w:rsidRPr="003A6E65" w:rsidRDefault="00E7151C" w:rsidP="00E7151C">
      <w:pPr>
        <w:pStyle w:val="Heading1"/>
        <w:numPr>
          <w:ilvl w:val="0"/>
          <w:numId w:val="0"/>
        </w:numPr>
        <w:spacing w:before="0" w:after="0"/>
        <w:ind w:left="360"/>
        <w:jc w:val="both"/>
        <w:rPr>
          <w:rFonts w:ascii="Book Antiqua" w:hAnsi="Book Antiqua" w:cstheme="minorHAnsi"/>
        </w:rPr>
      </w:pPr>
    </w:p>
    <w:p w14:paraId="44A089F1" w14:textId="716A29CC" w:rsidR="00AD07E2" w:rsidRPr="003A6E65" w:rsidRDefault="006716EC" w:rsidP="00105943">
      <w:pPr>
        <w:pStyle w:val="NoSpacing"/>
        <w:jc w:val="both"/>
        <w:rPr>
          <w:rFonts w:ascii="Book Antiqua" w:hAnsi="Book Antiqua" w:cstheme="minorHAnsi"/>
        </w:rPr>
      </w:pPr>
      <w:r w:rsidRPr="003A6E65">
        <w:rPr>
          <w:rFonts w:ascii="Book Antiqua" w:hAnsi="Book Antiqua"/>
        </w:rPr>
        <w:t>Mergers and acquisitions and corporate restructuring proposals will be subject to appropriate</w:t>
      </w:r>
      <w:r w:rsidRPr="003A6E65">
        <w:rPr>
          <w:rFonts w:ascii="Book Antiqua" w:hAnsi="Book Antiqua"/>
          <w:b/>
          <w:bCs/>
        </w:rPr>
        <w:t xml:space="preserve"> </w:t>
      </w:r>
      <w:r w:rsidRPr="003A6E65">
        <w:rPr>
          <w:rFonts w:ascii="Book Antiqua" w:hAnsi="Book Antiqua"/>
        </w:rPr>
        <w:t>review on a case-to-case basis to determine whether they would be beneficial to</w:t>
      </w:r>
      <w:r w:rsidRPr="003A6E65">
        <w:rPr>
          <w:rFonts w:ascii="Book Antiqua" w:hAnsi="Book Antiqua"/>
          <w:b/>
          <w:bCs/>
        </w:rPr>
        <w:t xml:space="preserve"> </w:t>
      </w:r>
      <w:r w:rsidRPr="003A6E65">
        <w:rPr>
          <w:rFonts w:ascii="Book Antiqua" w:hAnsi="Book Antiqua"/>
        </w:rPr>
        <w:t xml:space="preserve">shareholders’ interest. The Investment department will analyze various economic and </w:t>
      </w:r>
      <w:r w:rsidRPr="003A6E65">
        <w:rPr>
          <w:rFonts w:ascii="Book Antiqua" w:hAnsi="Book Antiqua" w:cstheme="minorHAnsi"/>
        </w:rPr>
        <w:t xml:space="preserve">strategic factors in making the final decision on a merger, acquisition or any other corporate restructuring proposals. Based on the fund manager’s opinion whether the proposal is likely to enhance the economic value or cause indeterminate and unnecessary expense to shareholders, the AMC </w:t>
      </w:r>
      <w:r w:rsidRPr="003A6E65">
        <w:rPr>
          <w:rFonts w:ascii="Book Antiqua" w:hAnsi="Book Antiqua" w:cstheme="minorHAnsi"/>
        </w:rPr>
        <w:lastRenderedPageBreak/>
        <w:t xml:space="preserve">may exercise a vote either in favor or against the proposal. </w:t>
      </w:r>
    </w:p>
    <w:p w14:paraId="71415789" w14:textId="77777777" w:rsidR="006716EC" w:rsidRPr="003A6E65" w:rsidRDefault="006716EC" w:rsidP="00E7151C">
      <w:pPr>
        <w:pStyle w:val="NoSpacing"/>
        <w:ind w:left="360"/>
        <w:jc w:val="both"/>
        <w:rPr>
          <w:rFonts w:ascii="Book Antiqua" w:hAnsi="Book Antiqua" w:cstheme="minorHAnsi"/>
        </w:rPr>
      </w:pPr>
    </w:p>
    <w:p w14:paraId="41DCBE25" w14:textId="0F72BC96" w:rsidR="006716EC" w:rsidRDefault="006716EC" w:rsidP="002A2A6A">
      <w:pPr>
        <w:pStyle w:val="Heading1"/>
        <w:numPr>
          <w:ilvl w:val="0"/>
          <w:numId w:val="2"/>
        </w:numPr>
        <w:spacing w:before="0" w:after="0"/>
        <w:ind w:left="360"/>
        <w:jc w:val="both"/>
        <w:rPr>
          <w:rFonts w:ascii="Book Antiqua" w:hAnsi="Book Antiqua" w:cstheme="minorHAnsi"/>
        </w:rPr>
      </w:pPr>
      <w:bookmarkStart w:id="18" w:name="_Toc179450155"/>
      <w:bookmarkStart w:id="19" w:name="_Toc179551411"/>
      <w:r w:rsidRPr="003A6E65">
        <w:rPr>
          <w:rFonts w:ascii="Book Antiqua" w:hAnsi="Book Antiqua" w:cstheme="minorHAnsi"/>
        </w:rPr>
        <w:t>Changes to capital structure (including increase or decrease of capital and preferred stock issuances)</w:t>
      </w:r>
      <w:bookmarkEnd w:id="18"/>
      <w:bookmarkEnd w:id="19"/>
    </w:p>
    <w:p w14:paraId="07F4D965" w14:textId="77777777" w:rsidR="00792D42" w:rsidRDefault="00792D42" w:rsidP="00105943">
      <w:pPr>
        <w:pStyle w:val="NoSpacing"/>
        <w:jc w:val="both"/>
        <w:rPr>
          <w:rFonts w:ascii="Book Antiqua" w:hAnsi="Book Antiqua" w:cstheme="minorHAnsi"/>
        </w:rPr>
      </w:pPr>
    </w:p>
    <w:p w14:paraId="69DDA921" w14:textId="20F23C02" w:rsidR="00AD07E2" w:rsidRPr="003A6E65" w:rsidRDefault="006716EC" w:rsidP="00105943">
      <w:pPr>
        <w:pStyle w:val="NoSpacing"/>
        <w:jc w:val="both"/>
        <w:rPr>
          <w:rFonts w:ascii="Book Antiqua" w:hAnsi="Book Antiqua" w:cstheme="minorHAnsi"/>
        </w:rPr>
      </w:pPr>
      <w:r w:rsidRPr="003A6E65">
        <w:rPr>
          <w:rFonts w:ascii="Book Antiqua" w:hAnsi="Book Antiqua" w:cstheme="minorHAnsi"/>
        </w:rPr>
        <w:t>The proposals for approval to alter the capital structure of the company, such as an increase in authorized capital, will generally be supported. However, each proposal shall be evaluated on a case-to-case basis, to determine whether the proposed changes are in the best interest of the shareholders.</w:t>
      </w:r>
    </w:p>
    <w:p w14:paraId="32707661" w14:textId="77777777" w:rsidR="006716EC" w:rsidRPr="003A6E65" w:rsidRDefault="006716EC" w:rsidP="00E7151C">
      <w:pPr>
        <w:pStyle w:val="NoSpacing"/>
        <w:ind w:left="360"/>
        <w:jc w:val="both"/>
        <w:rPr>
          <w:rFonts w:ascii="Book Antiqua" w:hAnsi="Book Antiqua" w:cstheme="minorHAnsi"/>
          <w:b/>
          <w:bCs/>
        </w:rPr>
      </w:pPr>
    </w:p>
    <w:p w14:paraId="3F6ECE54" w14:textId="74D68A94" w:rsidR="006716EC" w:rsidRPr="003A6E65" w:rsidRDefault="006716EC" w:rsidP="002A2A6A">
      <w:pPr>
        <w:pStyle w:val="Heading1"/>
        <w:numPr>
          <w:ilvl w:val="0"/>
          <w:numId w:val="2"/>
        </w:numPr>
        <w:spacing w:before="0" w:after="0"/>
        <w:ind w:left="360"/>
        <w:jc w:val="both"/>
        <w:rPr>
          <w:rFonts w:ascii="Book Antiqua" w:hAnsi="Book Antiqua" w:cstheme="minorHAnsi"/>
        </w:rPr>
      </w:pPr>
      <w:bookmarkStart w:id="20" w:name="_Toc179450156"/>
      <w:bookmarkStart w:id="21" w:name="_Toc179551412"/>
      <w:r w:rsidRPr="003A6E65">
        <w:rPr>
          <w:rFonts w:ascii="Book Antiqua" w:hAnsi="Book Antiqua" w:cstheme="minorHAnsi"/>
        </w:rPr>
        <w:t>Stock option plans and other management compensation issues</w:t>
      </w:r>
      <w:bookmarkEnd w:id="20"/>
      <w:bookmarkEnd w:id="21"/>
    </w:p>
    <w:p w14:paraId="17AA8CFC" w14:textId="77777777" w:rsidR="00792D42" w:rsidRDefault="00792D42" w:rsidP="00792D42">
      <w:pPr>
        <w:pStyle w:val="Heading1"/>
        <w:numPr>
          <w:ilvl w:val="0"/>
          <w:numId w:val="0"/>
        </w:numPr>
        <w:spacing w:before="0" w:after="0"/>
        <w:jc w:val="both"/>
        <w:rPr>
          <w:rFonts w:ascii="Book Antiqua" w:hAnsi="Book Antiqua" w:cstheme="minorHAnsi"/>
          <w:b w:val="0"/>
          <w:bCs w:val="0"/>
        </w:rPr>
      </w:pPr>
      <w:bookmarkStart w:id="22" w:name="_Toc179450157"/>
      <w:bookmarkStart w:id="23" w:name="_Toc179551413"/>
    </w:p>
    <w:p w14:paraId="70F8A229" w14:textId="69FFDC12" w:rsidR="00AD07E2" w:rsidRDefault="006716EC" w:rsidP="00792D42">
      <w:pPr>
        <w:pStyle w:val="Heading1"/>
        <w:numPr>
          <w:ilvl w:val="0"/>
          <w:numId w:val="0"/>
        </w:numPr>
        <w:spacing w:before="0" w:after="0"/>
        <w:jc w:val="both"/>
        <w:rPr>
          <w:rFonts w:ascii="Book Antiqua" w:hAnsi="Book Antiqua" w:cstheme="minorHAnsi"/>
          <w:b w:val="0"/>
          <w:bCs w:val="0"/>
        </w:rPr>
      </w:pPr>
      <w:r w:rsidRPr="003A6E65">
        <w:rPr>
          <w:rFonts w:ascii="Book Antiqua" w:hAnsi="Book Antiqua" w:cstheme="minorHAnsi"/>
          <w:b w:val="0"/>
          <w:bCs w:val="0"/>
        </w:rPr>
        <w:t xml:space="preserve">In general, compensation matters are normally determined by the Company’s Board of Directors, rather than the shareholders. The AMC would generally support proposals for Employee Stock option plans and other management compensation plans which are tied to achieving long-term performance and enhancing shareholder </w:t>
      </w:r>
      <w:proofErr w:type="gramStart"/>
      <w:r w:rsidRPr="003A6E65">
        <w:rPr>
          <w:rFonts w:ascii="Book Antiqua" w:hAnsi="Book Antiqua" w:cstheme="minorHAnsi"/>
          <w:b w:val="0"/>
          <w:bCs w:val="0"/>
        </w:rPr>
        <w:t>value, but</w:t>
      </w:r>
      <w:proofErr w:type="gramEnd"/>
      <w:r w:rsidRPr="003A6E65">
        <w:rPr>
          <w:rFonts w:ascii="Book Antiqua" w:hAnsi="Book Antiqua" w:cstheme="minorHAnsi"/>
          <w:b w:val="0"/>
          <w:bCs w:val="0"/>
        </w:rPr>
        <w:t xml:space="preserve"> would oppose excessive compensation and any undue </w:t>
      </w:r>
      <w:proofErr w:type="spellStart"/>
      <w:r w:rsidRPr="003A6E65">
        <w:rPr>
          <w:rFonts w:ascii="Book Antiqua" w:hAnsi="Book Antiqua" w:cstheme="minorHAnsi"/>
          <w:b w:val="0"/>
          <w:bCs w:val="0"/>
        </w:rPr>
        <w:t>favour</w:t>
      </w:r>
      <w:proofErr w:type="spellEnd"/>
      <w:r w:rsidRPr="003A6E65">
        <w:rPr>
          <w:rFonts w:ascii="Book Antiqua" w:hAnsi="Book Antiqua" w:cstheme="minorHAnsi"/>
          <w:b w:val="0"/>
          <w:bCs w:val="0"/>
        </w:rPr>
        <w:t xml:space="preserve"> to managerial staff or the promoter group, especially during turbulent periods for the company, if it feels that approval of the plan would be against shareholder interest.</w:t>
      </w:r>
      <w:bookmarkEnd w:id="22"/>
      <w:bookmarkEnd w:id="23"/>
    </w:p>
    <w:p w14:paraId="7F001275" w14:textId="77777777" w:rsidR="00792D42" w:rsidRPr="003A6E65" w:rsidRDefault="00792D42" w:rsidP="00792D42">
      <w:pPr>
        <w:pStyle w:val="Heading1"/>
        <w:numPr>
          <w:ilvl w:val="0"/>
          <w:numId w:val="0"/>
        </w:numPr>
        <w:spacing w:before="0" w:after="0"/>
        <w:jc w:val="both"/>
        <w:rPr>
          <w:rFonts w:ascii="Book Antiqua" w:hAnsi="Book Antiqua" w:cstheme="minorHAnsi"/>
          <w:b w:val="0"/>
          <w:bCs w:val="0"/>
        </w:rPr>
      </w:pPr>
    </w:p>
    <w:p w14:paraId="44FFE062" w14:textId="3E6D91A1" w:rsidR="006716EC" w:rsidRPr="003A6E65" w:rsidRDefault="006716EC" w:rsidP="002A2A6A">
      <w:pPr>
        <w:pStyle w:val="Heading1"/>
        <w:numPr>
          <w:ilvl w:val="0"/>
          <w:numId w:val="2"/>
        </w:numPr>
        <w:spacing w:before="0" w:after="0"/>
        <w:ind w:left="360"/>
        <w:jc w:val="both"/>
        <w:rPr>
          <w:rFonts w:ascii="Book Antiqua" w:hAnsi="Book Antiqua" w:cstheme="minorHAnsi"/>
        </w:rPr>
      </w:pPr>
      <w:r w:rsidRPr="003A6E65">
        <w:rPr>
          <w:rFonts w:ascii="Book Antiqua" w:hAnsi="Book Antiqua" w:cstheme="minorHAnsi"/>
        </w:rPr>
        <w:t xml:space="preserve"> </w:t>
      </w:r>
      <w:bookmarkStart w:id="24" w:name="_Toc179450158"/>
      <w:bookmarkStart w:id="25" w:name="_Toc179551414"/>
      <w:r w:rsidRPr="003A6E65">
        <w:rPr>
          <w:rFonts w:ascii="Book Antiqua" w:hAnsi="Book Antiqua" w:cstheme="minorHAnsi"/>
        </w:rPr>
        <w:t>Social and Corporate Responsibility Issues</w:t>
      </w:r>
      <w:bookmarkEnd w:id="24"/>
      <w:bookmarkEnd w:id="25"/>
    </w:p>
    <w:p w14:paraId="5C0D993F" w14:textId="77777777" w:rsidR="00792D42" w:rsidRDefault="00792D42" w:rsidP="00792D42">
      <w:pPr>
        <w:pStyle w:val="Heading1"/>
        <w:numPr>
          <w:ilvl w:val="0"/>
          <w:numId w:val="0"/>
        </w:numPr>
        <w:spacing w:before="0" w:after="0"/>
        <w:jc w:val="both"/>
        <w:rPr>
          <w:rFonts w:ascii="Book Antiqua" w:hAnsi="Book Antiqua" w:cstheme="minorHAnsi"/>
          <w:b w:val="0"/>
          <w:bCs w:val="0"/>
        </w:rPr>
      </w:pPr>
      <w:bookmarkStart w:id="26" w:name="_Toc179450159"/>
      <w:bookmarkStart w:id="27" w:name="_Toc179551415"/>
    </w:p>
    <w:p w14:paraId="0EE33078" w14:textId="123D7DBE" w:rsidR="006716EC" w:rsidRDefault="006716EC" w:rsidP="00792D42">
      <w:pPr>
        <w:pStyle w:val="Heading1"/>
        <w:numPr>
          <w:ilvl w:val="0"/>
          <w:numId w:val="0"/>
        </w:numPr>
        <w:spacing w:before="0" w:after="0"/>
        <w:jc w:val="both"/>
        <w:rPr>
          <w:rFonts w:ascii="Book Antiqua" w:hAnsi="Book Antiqua" w:cstheme="minorHAnsi"/>
          <w:b w:val="0"/>
          <w:bCs w:val="0"/>
        </w:rPr>
      </w:pPr>
      <w:r w:rsidRPr="003A6E65">
        <w:rPr>
          <w:rFonts w:ascii="Book Antiqua" w:hAnsi="Book Antiqua" w:cstheme="minorHAnsi"/>
          <w:b w:val="0"/>
          <w:bCs w:val="0"/>
        </w:rPr>
        <w:t>The AMC would generally support proposals on social and corporate responsibility issues that have demonstrable economic benefit to the issuer and long-term economic value of the securities held in the scheme on case-to-case basis.</w:t>
      </w:r>
      <w:bookmarkEnd w:id="26"/>
      <w:bookmarkEnd w:id="27"/>
    </w:p>
    <w:p w14:paraId="381F1CE8" w14:textId="77777777" w:rsidR="00792D42" w:rsidRPr="003A6E65" w:rsidRDefault="00792D42" w:rsidP="00792D42">
      <w:pPr>
        <w:pStyle w:val="Heading1"/>
        <w:numPr>
          <w:ilvl w:val="0"/>
          <w:numId w:val="0"/>
        </w:numPr>
        <w:spacing w:before="0" w:after="0"/>
        <w:jc w:val="both"/>
        <w:rPr>
          <w:rFonts w:ascii="Book Antiqua" w:hAnsi="Book Antiqua" w:cstheme="minorHAnsi"/>
          <w:b w:val="0"/>
          <w:bCs w:val="0"/>
        </w:rPr>
      </w:pPr>
    </w:p>
    <w:p w14:paraId="6CB17B95" w14:textId="77777777" w:rsidR="00B103F1" w:rsidRDefault="00B103F1" w:rsidP="002A2A6A">
      <w:pPr>
        <w:pStyle w:val="Heading1"/>
        <w:numPr>
          <w:ilvl w:val="0"/>
          <w:numId w:val="2"/>
        </w:numPr>
        <w:spacing w:before="0" w:after="0"/>
        <w:ind w:left="360"/>
        <w:jc w:val="both"/>
        <w:rPr>
          <w:rFonts w:ascii="Book Antiqua" w:hAnsi="Book Antiqua" w:cstheme="minorHAnsi"/>
        </w:rPr>
      </w:pPr>
      <w:bookmarkStart w:id="28" w:name="_Toc179450160"/>
      <w:bookmarkStart w:id="29" w:name="_Toc179551416"/>
      <w:r w:rsidRPr="003A6E65">
        <w:rPr>
          <w:rFonts w:ascii="Book Antiqua" w:hAnsi="Book Antiqua" w:cstheme="minorHAnsi"/>
        </w:rPr>
        <w:t>Appointment and Removal of Directors</w:t>
      </w:r>
      <w:bookmarkEnd w:id="28"/>
      <w:bookmarkEnd w:id="29"/>
    </w:p>
    <w:p w14:paraId="6F258A23" w14:textId="77777777" w:rsidR="00792D42" w:rsidRPr="003A6E65" w:rsidRDefault="00792D42" w:rsidP="00792D42">
      <w:pPr>
        <w:pStyle w:val="Heading1"/>
        <w:numPr>
          <w:ilvl w:val="0"/>
          <w:numId w:val="0"/>
        </w:numPr>
        <w:spacing w:before="0" w:after="0"/>
        <w:ind w:left="360"/>
        <w:jc w:val="both"/>
        <w:rPr>
          <w:rFonts w:ascii="Book Antiqua" w:hAnsi="Book Antiqua" w:cstheme="minorHAnsi"/>
        </w:rPr>
      </w:pPr>
    </w:p>
    <w:p w14:paraId="054D92D9" w14:textId="0D5FD26C" w:rsidR="00B103F1" w:rsidRDefault="00B103F1" w:rsidP="00792D42">
      <w:pPr>
        <w:pStyle w:val="Heading1"/>
        <w:numPr>
          <w:ilvl w:val="0"/>
          <w:numId w:val="0"/>
        </w:numPr>
        <w:spacing w:before="0" w:after="0"/>
        <w:jc w:val="both"/>
        <w:rPr>
          <w:rFonts w:ascii="Book Antiqua" w:hAnsi="Book Antiqua" w:cstheme="minorHAnsi"/>
          <w:b w:val="0"/>
          <w:bCs w:val="0"/>
        </w:rPr>
      </w:pPr>
      <w:bookmarkStart w:id="30" w:name="_Toc179450161"/>
      <w:bookmarkStart w:id="31" w:name="_Toc179551417"/>
      <w:r w:rsidRPr="003A6E65">
        <w:rPr>
          <w:rFonts w:ascii="Book Antiqua" w:hAnsi="Book Antiqua" w:cstheme="minorHAnsi"/>
          <w:b w:val="0"/>
          <w:bCs w:val="0"/>
        </w:rPr>
        <w:t>The foundation of good corporate governance is in the selection of responsible and qualified Directors who are likely to diligently represent the interest of all shareholders and oversee management of the Company in the manner that will seek to maximize shareholder value over time.</w:t>
      </w:r>
      <w:bookmarkEnd w:id="30"/>
      <w:bookmarkEnd w:id="31"/>
    </w:p>
    <w:p w14:paraId="2DBEB239" w14:textId="77777777" w:rsidR="00792D42" w:rsidRPr="003A6E65" w:rsidRDefault="00792D42" w:rsidP="00792D42">
      <w:pPr>
        <w:pStyle w:val="Heading1"/>
        <w:numPr>
          <w:ilvl w:val="0"/>
          <w:numId w:val="0"/>
        </w:numPr>
        <w:spacing w:before="0" w:after="0"/>
        <w:jc w:val="both"/>
        <w:rPr>
          <w:rFonts w:ascii="Book Antiqua" w:hAnsi="Book Antiqua" w:cstheme="minorHAnsi"/>
          <w:b w:val="0"/>
          <w:bCs w:val="0"/>
        </w:rPr>
      </w:pPr>
    </w:p>
    <w:p w14:paraId="272B06EB" w14:textId="2E46CAE2" w:rsidR="00B103F1" w:rsidRDefault="00B103F1" w:rsidP="00792D42">
      <w:pPr>
        <w:pStyle w:val="Heading1"/>
        <w:numPr>
          <w:ilvl w:val="0"/>
          <w:numId w:val="0"/>
        </w:numPr>
        <w:spacing w:before="0" w:after="0"/>
        <w:jc w:val="both"/>
        <w:rPr>
          <w:rFonts w:ascii="Book Antiqua" w:hAnsi="Book Antiqua" w:cstheme="minorHAnsi"/>
          <w:b w:val="0"/>
          <w:bCs w:val="0"/>
        </w:rPr>
      </w:pPr>
      <w:bookmarkStart w:id="32" w:name="_Toc179450162"/>
      <w:bookmarkStart w:id="33" w:name="_Toc179551418"/>
      <w:r w:rsidRPr="003A6E65">
        <w:rPr>
          <w:rFonts w:ascii="Book Antiqua" w:hAnsi="Book Antiqua" w:cstheme="minorHAnsi"/>
          <w:b w:val="0"/>
          <w:bCs w:val="0"/>
        </w:rPr>
        <w:t>Hence, the AMC would generally support the Board’s nominees in the election of Directors, who possess a good track record, and generally support proposals that strengthen the independence of Board of Directors. However, each such proposal shall be evaluated on a case-to-case basis.</w:t>
      </w:r>
      <w:bookmarkEnd w:id="32"/>
      <w:bookmarkEnd w:id="33"/>
    </w:p>
    <w:p w14:paraId="64EFD86A" w14:textId="77777777" w:rsidR="00792D42" w:rsidRPr="003A6E65" w:rsidRDefault="00792D42" w:rsidP="00792D42">
      <w:pPr>
        <w:pStyle w:val="Heading1"/>
        <w:numPr>
          <w:ilvl w:val="0"/>
          <w:numId w:val="0"/>
        </w:numPr>
        <w:spacing w:before="0" w:after="0"/>
        <w:jc w:val="both"/>
        <w:rPr>
          <w:rFonts w:ascii="Book Antiqua" w:hAnsi="Book Antiqua" w:cstheme="minorHAnsi"/>
          <w:b w:val="0"/>
          <w:bCs w:val="0"/>
        </w:rPr>
      </w:pPr>
    </w:p>
    <w:p w14:paraId="33AA1C46" w14:textId="555EF7F1" w:rsidR="0029206A" w:rsidRDefault="00B103F1" w:rsidP="002A2A6A">
      <w:pPr>
        <w:pStyle w:val="Heading1"/>
        <w:numPr>
          <w:ilvl w:val="0"/>
          <w:numId w:val="2"/>
        </w:numPr>
        <w:spacing w:before="0" w:after="0"/>
        <w:ind w:left="360"/>
        <w:jc w:val="both"/>
        <w:rPr>
          <w:rFonts w:ascii="Book Antiqua" w:hAnsi="Book Antiqua"/>
          <w:b w:val="0"/>
          <w:bCs w:val="0"/>
        </w:rPr>
      </w:pPr>
      <w:bookmarkStart w:id="34" w:name="_Toc179450163"/>
      <w:bookmarkStart w:id="35" w:name="_Toc179551419"/>
      <w:r w:rsidRPr="003A6E65">
        <w:rPr>
          <w:rFonts w:ascii="Book Antiqua" w:hAnsi="Book Antiqua"/>
          <w:b w:val="0"/>
          <w:bCs w:val="0"/>
        </w:rPr>
        <w:t xml:space="preserve">Any other issue that may affect the interest of the shareholders in general and interest of the unitholders in particular, including but not limited to board and executive </w:t>
      </w:r>
      <w:r w:rsidRPr="003A6E65">
        <w:rPr>
          <w:rFonts w:ascii="Book Antiqua" w:hAnsi="Book Antiqua"/>
          <w:b w:val="0"/>
          <w:bCs w:val="0"/>
        </w:rPr>
        <w:lastRenderedPageBreak/>
        <w:t xml:space="preserve">remuneration, shareholders rights, audits and accounts, grant of ESOPS, appointment of auditors, corporate charter and </w:t>
      </w:r>
      <w:r w:rsidR="00792D42" w:rsidRPr="003A6E65">
        <w:rPr>
          <w:rFonts w:ascii="Book Antiqua" w:hAnsi="Book Antiqua"/>
          <w:b w:val="0"/>
          <w:bCs w:val="0"/>
        </w:rPr>
        <w:t>bylaws</w:t>
      </w:r>
      <w:r w:rsidRPr="003A6E65">
        <w:rPr>
          <w:rFonts w:ascii="Book Antiqua" w:hAnsi="Book Antiqua"/>
          <w:b w:val="0"/>
          <w:bCs w:val="0"/>
        </w:rPr>
        <w:t>, conflict of interest, etc.</w:t>
      </w:r>
      <w:bookmarkEnd w:id="34"/>
      <w:bookmarkEnd w:id="35"/>
    </w:p>
    <w:p w14:paraId="76803A2D" w14:textId="77777777" w:rsidR="00792D42" w:rsidRPr="003A6E65" w:rsidRDefault="00792D42" w:rsidP="00792D42">
      <w:pPr>
        <w:pStyle w:val="Heading1"/>
        <w:numPr>
          <w:ilvl w:val="0"/>
          <w:numId w:val="0"/>
        </w:numPr>
        <w:spacing w:before="0" w:after="0"/>
        <w:ind w:left="360"/>
        <w:jc w:val="both"/>
        <w:rPr>
          <w:rFonts w:ascii="Book Antiqua" w:hAnsi="Book Antiqua"/>
          <w:b w:val="0"/>
          <w:bCs w:val="0"/>
        </w:rPr>
      </w:pPr>
    </w:p>
    <w:p w14:paraId="746E8DE3" w14:textId="54EB0EF3" w:rsidR="0029206A" w:rsidRDefault="0029206A" w:rsidP="002A2A6A">
      <w:pPr>
        <w:pStyle w:val="Heading1"/>
        <w:numPr>
          <w:ilvl w:val="0"/>
          <w:numId w:val="2"/>
        </w:numPr>
        <w:spacing w:before="0" w:after="0"/>
        <w:ind w:left="360"/>
        <w:jc w:val="both"/>
        <w:rPr>
          <w:rFonts w:ascii="Book Antiqua" w:hAnsi="Book Antiqua" w:cstheme="minorHAnsi"/>
          <w:b w:val="0"/>
          <w:bCs w:val="0"/>
        </w:rPr>
      </w:pPr>
      <w:bookmarkStart w:id="36" w:name="_Toc179450164"/>
      <w:bookmarkStart w:id="37" w:name="_Toc179551420"/>
      <w:r w:rsidRPr="003A6E65">
        <w:rPr>
          <w:rFonts w:ascii="Book Antiqua" w:hAnsi="Book Antiqua" w:cstheme="minorHAnsi"/>
          <w:b w:val="0"/>
          <w:bCs w:val="0"/>
        </w:rPr>
        <w:t xml:space="preserve">Related party transactions of </w:t>
      </w:r>
      <w:r w:rsidR="0044380A" w:rsidRPr="003A6E65">
        <w:rPr>
          <w:rFonts w:ascii="Book Antiqua" w:hAnsi="Book Antiqua" w:cstheme="minorHAnsi"/>
          <w:b w:val="0"/>
          <w:bCs w:val="0"/>
        </w:rPr>
        <w:t>the</w:t>
      </w:r>
      <w:r w:rsidRPr="003A6E65">
        <w:rPr>
          <w:rFonts w:ascii="Book Antiqua" w:hAnsi="Book Antiqua" w:cstheme="minorHAnsi"/>
          <w:b w:val="0"/>
          <w:bCs w:val="0"/>
        </w:rPr>
        <w:t xml:space="preserve"> companies (excluding own group companies) </w:t>
      </w:r>
      <w:r w:rsidR="006C3222" w:rsidRPr="003A6E65">
        <w:rPr>
          <w:rFonts w:ascii="Book Antiqua" w:hAnsi="Book Antiqua" w:cstheme="minorHAnsi"/>
          <w:b w:val="0"/>
          <w:bCs w:val="0"/>
        </w:rPr>
        <w:t>shall</w:t>
      </w:r>
      <w:r w:rsidRPr="003A6E65">
        <w:rPr>
          <w:rFonts w:ascii="Book Antiqua" w:hAnsi="Book Antiqua" w:cstheme="minorHAnsi"/>
          <w:b w:val="0"/>
          <w:bCs w:val="0"/>
        </w:rPr>
        <w:t xml:space="preserve"> be analyzed properly to assess if it is beneficial to the shareholders.</w:t>
      </w:r>
      <w:bookmarkEnd w:id="36"/>
      <w:bookmarkEnd w:id="37"/>
    </w:p>
    <w:p w14:paraId="7B38BBA5" w14:textId="77777777" w:rsidR="00792D42" w:rsidRPr="003A6E65" w:rsidRDefault="00792D42" w:rsidP="00792D42">
      <w:pPr>
        <w:pStyle w:val="Heading1"/>
        <w:numPr>
          <w:ilvl w:val="0"/>
          <w:numId w:val="0"/>
        </w:numPr>
        <w:spacing w:before="0" w:after="0"/>
        <w:jc w:val="both"/>
        <w:rPr>
          <w:rFonts w:ascii="Book Antiqua" w:hAnsi="Book Antiqua" w:cstheme="minorHAnsi"/>
          <w:b w:val="0"/>
          <w:bCs w:val="0"/>
        </w:rPr>
      </w:pPr>
    </w:p>
    <w:p w14:paraId="5C3197F3" w14:textId="77AE3372" w:rsidR="00DD5546" w:rsidRDefault="00DD5546" w:rsidP="00E7151C">
      <w:pPr>
        <w:pStyle w:val="Heading1"/>
        <w:numPr>
          <w:ilvl w:val="0"/>
          <w:numId w:val="0"/>
        </w:numPr>
        <w:spacing w:before="0" w:after="0"/>
        <w:ind w:left="360"/>
        <w:jc w:val="both"/>
        <w:rPr>
          <w:rFonts w:ascii="Book Antiqua" w:hAnsi="Book Antiqua" w:cstheme="minorHAnsi"/>
          <w:b w:val="0"/>
          <w:bCs w:val="0"/>
        </w:rPr>
      </w:pPr>
      <w:bookmarkStart w:id="38" w:name="_Toc179450165"/>
      <w:bookmarkStart w:id="39" w:name="_Toc179551421"/>
      <w:r w:rsidRPr="003A6E65">
        <w:rPr>
          <w:rFonts w:ascii="Book Antiqua" w:hAnsi="Book Antiqua" w:cstheme="minorHAnsi"/>
          <w:b w:val="0"/>
          <w:bCs w:val="0"/>
        </w:rPr>
        <w:t xml:space="preserve">However, </w:t>
      </w:r>
      <w:r w:rsidR="00E7344E" w:rsidRPr="003A6E65">
        <w:rPr>
          <w:rFonts w:ascii="Book Antiqua" w:hAnsi="Book Antiqua" w:cstheme="minorHAnsi"/>
          <w:b w:val="0"/>
          <w:bCs w:val="0"/>
        </w:rPr>
        <w:t xml:space="preserve">compulsory casting of votes may be exempted in case of the Fund having no economic interest </w:t>
      </w:r>
      <w:r w:rsidR="004A5155" w:rsidRPr="003A6E65">
        <w:rPr>
          <w:rFonts w:ascii="Book Antiqua" w:hAnsi="Book Antiqua" w:cstheme="minorHAnsi"/>
          <w:b w:val="0"/>
          <w:bCs w:val="0"/>
        </w:rPr>
        <w:t xml:space="preserve">in the Investee Companies </w:t>
      </w:r>
      <w:r w:rsidR="00E7344E" w:rsidRPr="003A6E65">
        <w:rPr>
          <w:rFonts w:ascii="Book Antiqua" w:hAnsi="Book Antiqua" w:cstheme="minorHAnsi"/>
          <w:b w:val="0"/>
          <w:bCs w:val="0"/>
        </w:rPr>
        <w:t>on the day of voting.</w:t>
      </w:r>
      <w:bookmarkEnd w:id="38"/>
      <w:bookmarkEnd w:id="39"/>
    </w:p>
    <w:p w14:paraId="6CF37DD1" w14:textId="77777777" w:rsidR="00792D42" w:rsidRPr="003A6E65" w:rsidRDefault="00792D42" w:rsidP="00E7151C">
      <w:pPr>
        <w:pStyle w:val="Heading1"/>
        <w:numPr>
          <w:ilvl w:val="0"/>
          <w:numId w:val="0"/>
        </w:numPr>
        <w:spacing w:before="0" w:after="0"/>
        <w:ind w:left="360"/>
        <w:jc w:val="both"/>
        <w:rPr>
          <w:rFonts w:ascii="Book Antiqua" w:hAnsi="Book Antiqua" w:cstheme="minorHAnsi"/>
          <w:b w:val="0"/>
          <w:bCs w:val="0"/>
        </w:rPr>
      </w:pPr>
    </w:p>
    <w:p w14:paraId="761E751B" w14:textId="692C0E46" w:rsidR="007E0E66" w:rsidRDefault="002A4094" w:rsidP="002A2A6A">
      <w:pPr>
        <w:pStyle w:val="Heading1"/>
        <w:numPr>
          <w:ilvl w:val="0"/>
          <w:numId w:val="9"/>
        </w:numPr>
        <w:spacing w:before="0" w:after="0"/>
        <w:rPr>
          <w:rFonts w:ascii="Book Antiqua" w:hAnsi="Book Antiqua" w:cstheme="minorHAnsi"/>
        </w:rPr>
      </w:pPr>
      <w:bookmarkStart w:id="40" w:name="_Toc131448529"/>
      <w:bookmarkStart w:id="41" w:name="_Toc131619840"/>
      <w:bookmarkStart w:id="42" w:name="_Toc179551422"/>
      <w:r w:rsidRPr="003A6E65">
        <w:rPr>
          <w:rFonts w:ascii="Book Antiqua" w:hAnsi="Book Antiqua" w:cstheme="minorHAnsi"/>
        </w:rPr>
        <w:t>USE OF SERVICES OF VOTING ADVISOR:</w:t>
      </w:r>
      <w:bookmarkEnd w:id="40"/>
      <w:bookmarkEnd w:id="41"/>
      <w:bookmarkEnd w:id="42"/>
    </w:p>
    <w:p w14:paraId="58DE842E" w14:textId="77777777" w:rsidR="00792D42" w:rsidRPr="003A6E65" w:rsidRDefault="00792D42" w:rsidP="00792D42">
      <w:pPr>
        <w:pStyle w:val="Heading1"/>
        <w:numPr>
          <w:ilvl w:val="0"/>
          <w:numId w:val="0"/>
        </w:numPr>
        <w:spacing w:before="0" w:after="0"/>
        <w:ind w:left="360"/>
        <w:rPr>
          <w:rFonts w:ascii="Book Antiqua" w:hAnsi="Book Antiqua" w:cstheme="minorHAnsi"/>
        </w:rPr>
      </w:pPr>
    </w:p>
    <w:p w14:paraId="54F7C5A4" w14:textId="04F3BDA0" w:rsidR="002A4094" w:rsidRDefault="002A4094" w:rsidP="00792D42">
      <w:pPr>
        <w:pStyle w:val="NoSpacing"/>
        <w:jc w:val="both"/>
        <w:rPr>
          <w:rFonts w:ascii="Book Antiqua" w:hAnsi="Book Antiqua" w:cstheme="minorBidi"/>
        </w:rPr>
      </w:pPr>
      <w:bookmarkStart w:id="43" w:name="page2"/>
      <w:bookmarkStart w:id="44" w:name="_Toc131448530"/>
      <w:bookmarkStart w:id="45" w:name="_Toc131619841"/>
      <w:bookmarkEnd w:id="43"/>
      <w:r w:rsidRPr="003A6E65">
        <w:rPr>
          <w:rFonts w:ascii="Book Antiqua" w:hAnsi="Book Antiqua"/>
        </w:rPr>
        <w:t>The AMC may use their discretion to avail the services of Proxy advisor(s)</w:t>
      </w:r>
      <w:r w:rsidR="006C3222" w:rsidRPr="003A6E65">
        <w:rPr>
          <w:rFonts w:ascii="Book Antiqua" w:hAnsi="Book Antiqua"/>
        </w:rPr>
        <w:t>/Proxy advisory firms</w:t>
      </w:r>
      <w:r w:rsidRPr="003A6E65">
        <w:rPr>
          <w:rFonts w:ascii="Book Antiqua" w:hAnsi="Book Antiqua"/>
        </w:rPr>
        <w:t xml:space="preserve"> to aid in arriving at</w:t>
      </w:r>
      <w:r w:rsidRPr="003A6E65">
        <w:rPr>
          <w:rFonts w:ascii="Book Antiqua" w:hAnsi="Book Antiqua"/>
          <w:b/>
          <w:bCs/>
        </w:rPr>
        <w:t xml:space="preserve"> </w:t>
      </w:r>
      <w:r w:rsidRPr="003A6E65">
        <w:rPr>
          <w:rFonts w:ascii="Book Antiqua" w:hAnsi="Book Antiqua"/>
        </w:rPr>
        <w:t xml:space="preserve">decision for voting. The </w:t>
      </w:r>
      <w:r w:rsidR="009C6065" w:rsidRPr="003A6E65">
        <w:rPr>
          <w:rFonts w:ascii="Book Antiqua" w:hAnsi="Book Antiqua"/>
        </w:rPr>
        <w:t>Investment</w:t>
      </w:r>
      <w:r w:rsidR="00EC601B" w:rsidRPr="003A6E65">
        <w:rPr>
          <w:rFonts w:ascii="Book Antiqua" w:hAnsi="Book Antiqua"/>
        </w:rPr>
        <w:t xml:space="preserve"> </w:t>
      </w:r>
      <w:r w:rsidRPr="003A6E65">
        <w:rPr>
          <w:rFonts w:ascii="Book Antiqua" w:hAnsi="Book Antiqua"/>
        </w:rPr>
        <w:t xml:space="preserve">Committee duly constituted by the Board of the </w:t>
      </w:r>
      <w:r w:rsidR="00144EF9" w:rsidRPr="003A6E65">
        <w:rPr>
          <w:rFonts w:ascii="Book Antiqua" w:hAnsi="Book Antiqua"/>
        </w:rPr>
        <w:t>AMC</w:t>
      </w:r>
      <w:r w:rsidRPr="003A6E65">
        <w:rPr>
          <w:rFonts w:ascii="Book Antiqua" w:hAnsi="Book Antiqua"/>
        </w:rPr>
        <w:t xml:space="preserve"> </w:t>
      </w:r>
      <w:r w:rsidR="00EC601B" w:rsidRPr="003A6E65">
        <w:rPr>
          <w:rFonts w:ascii="Book Antiqua" w:hAnsi="Book Antiqua"/>
        </w:rPr>
        <w:t>is</w:t>
      </w:r>
      <w:r w:rsidR="00EC601B" w:rsidRPr="003A6E65">
        <w:rPr>
          <w:rFonts w:ascii="Book Antiqua" w:hAnsi="Book Antiqua"/>
          <w:b/>
          <w:bCs/>
        </w:rPr>
        <w:t xml:space="preserve"> </w:t>
      </w:r>
      <w:r w:rsidR="00EC601B" w:rsidRPr="003A6E65">
        <w:rPr>
          <w:rFonts w:ascii="Book Antiqua" w:hAnsi="Book Antiqua"/>
        </w:rPr>
        <w:t>authorized</w:t>
      </w:r>
      <w:r w:rsidRPr="003A6E65">
        <w:rPr>
          <w:rFonts w:ascii="Book Antiqua" w:hAnsi="Book Antiqua" w:cstheme="minorBidi"/>
        </w:rPr>
        <w:t xml:space="preserve"> to approve engagement of an external agency for proxy voting or other voting advisory services, scope of services, whenever the </w:t>
      </w:r>
      <w:r w:rsidR="004C693B" w:rsidRPr="003A6E65">
        <w:rPr>
          <w:rFonts w:ascii="Book Antiqua" w:hAnsi="Book Antiqua" w:cstheme="minorBidi"/>
        </w:rPr>
        <w:t>AMC</w:t>
      </w:r>
      <w:r w:rsidRPr="003A6E65">
        <w:rPr>
          <w:rFonts w:ascii="Book Antiqua" w:hAnsi="Book Antiqua" w:cstheme="minorBidi"/>
        </w:rPr>
        <w:t xml:space="preserve"> proposes to avail such services. The fund managers </w:t>
      </w:r>
      <w:r w:rsidRPr="003A6E65">
        <w:rPr>
          <w:rFonts w:ascii="Book Antiqua" w:hAnsi="Book Antiqua"/>
        </w:rPr>
        <w:t xml:space="preserve">shall not </w:t>
      </w:r>
      <w:r w:rsidRPr="003A6E65">
        <w:rPr>
          <w:rFonts w:ascii="Book Antiqua" w:hAnsi="Book Antiqua" w:cstheme="minorBidi"/>
        </w:rPr>
        <w:t>be bound with the Proxy advisors’ recommendations, and they are permitted to use their discretion whether to rely and/or act on the suggestions/recommendations given by such Proxy advisor(s).</w:t>
      </w:r>
    </w:p>
    <w:p w14:paraId="00491CEB" w14:textId="77777777" w:rsidR="00895D5D" w:rsidRPr="00792D42" w:rsidRDefault="00895D5D" w:rsidP="00792D42">
      <w:pPr>
        <w:pStyle w:val="NoSpacing"/>
        <w:jc w:val="both"/>
        <w:rPr>
          <w:rFonts w:ascii="Book Antiqua" w:hAnsi="Book Antiqua" w:cstheme="minorBidi"/>
        </w:rPr>
      </w:pPr>
    </w:p>
    <w:p w14:paraId="7C012D0A" w14:textId="62AFC695" w:rsidR="007E0E66" w:rsidRDefault="007E0E66" w:rsidP="002A2A6A">
      <w:pPr>
        <w:pStyle w:val="Heading1"/>
        <w:numPr>
          <w:ilvl w:val="0"/>
          <w:numId w:val="10"/>
        </w:numPr>
        <w:spacing w:before="0" w:after="0"/>
        <w:rPr>
          <w:rFonts w:ascii="Book Antiqua" w:hAnsi="Book Antiqua" w:cstheme="minorHAnsi"/>
        </w:rPr>
      </w:pPr>
      <w:bookmarkStart w:id="46" w:name="_Toc179551423"/>
      <w:r w:rsidRPr="003A6E65">
        <w:rPr>
          <w:rFonts w:ascii="Book Antiqua" w:hAnsi="Book Antiqua" w:cstheme="minorHAnsi"/>
        </w:rPr>
        <w:t>CONFLICTS OF INTEREST</w:t>
      </w:r>
      <w:bookmarkEnd w:id="44"/>
      <w:bookmarkEnd w:id="45"/>
      <w:bookmarkEnd w:id="46"/>
    </w:p>
    <w:p w14:paraId="61379F46" w14:textId="77777777" w:rsidR="00792D42" w:rsidRPr="003A6E65" w:rsidRDefault="00792D42" w:rsidP="00792D42">
      <w:pPr>
        <w:pStyle w:val="Heading1"/>
        <w:numPr>
          <w:ilvl w:val="0"/>
          <w:numId w:val="0"/>
        </w:numPr>
        <w:spacing w:before="0" w:after="0"/>
        <w:ind w:left="360"/>
        <w:rPr>
          <w:rFonts w:ascii="Book Antiqua" w:hAnsi="Book Antiqua" w:cstheme="minorHAnsi"/>
        </w:rPr>
      </w:pPr>
    </w:p>
    <w:p w14:paraId="5429D5C3" w14:textId="77777777" w:rsidR="007E0E66" w:rsidRPr="003A6E65" w:rsidRDefault="007E0E66" w:rsidP="00053E82">
      <w:pPr>
        <w:pStyle w:val="Heading2"/>
        <w:numPr>
          <w:ilvl w:val="1"/>
          <w:numId w:val="11"/>
        </w:numPr>
        <w:spacing w:before="0" w:after="0"/>
        <w:ind w:left="426" w:hanging="426"/>
        <w:rPr>
          <w:rFonts w:ascii="Book Antiqua" w:eastAsia="Times New Roman" w:hAnsi="Book Antiqua" w:cstheme="minorHAnsi"/>
          <w:szCs w:val="22"/>
        </w:rPr>
      </w:pPr>
      <w:r w:rsidRPr="003A6E65">
        <w:rPr>
          <w:rFonts w:ascii="Book Antiqua" w:eastAsia="Times New Roman" w:hAnsi="Book Antiqua" w:cstheme="minorHAnsi"/>
          <w:szCs w:val="22"/>
        </w:rPr>
        <w:t>Conflicts of interest may arise in certain situations, where:</w:t>
      </w:r>
    </w:p>
    <w:p w14:paraId="63FA80DD" w14:textId="77777777" w:rsidR="007E0E66" w:rsidRPr="003A6E65" w:rsidRDefault="007E0E66" w:rsidP="00053E82">
      <w:pPr>
        <w:pStyle w:val="Heading3"/>
        <w:numPr>
          <w:ilvl w:val="2"/>
          <w:numId w:val="12"/>
        </w:numPr>
        <w:tabs>
          <w:tab w:val="clear" w:pos="1430"/>
        </w:tabs>
        <w:spacing w:before="0" w:after="0"/>
        <w:ind w:left="851" w:hanging="567"/>
        <w:rPr>
          <w:rFonts w:ascii="Book Antiqua" w:eastAsia="Times New Roman" w:hAnsi="Book Antiqua" w:cstheme="minorHAnsi"/>
          <w:bCs/>
          <w:szCs w:val="22"/>
        </w:rPr>
      </w:pPr>
      <w:r w:rsidRPr="003A6E65">
        <w:rPr>
          <w:rFonts w:ascii="Book Antiqua" w:eastAsia="Times New Roman" w:hAnsi="Book Antiqua" w:cstheme="minorHAnsi"/>
          <w:bCs/>
          <w:szCs w:val="22"/>
        </w:rPr>
        <w:t xml:space="preserve">AMC/fund managers have material business </w:t>
      </w:r>
      <w:proofErr w:type="gramStart"/>
      <w:r w:rsidRPr="003A6E65">
        <w:rPr>
          <w:rFonts w:ascii="Book Antiqua" w:eastAsia="Times New Roman" w:hAnsi="Book Antiqua" w:cstheme="minorHAnsi"/>
          <w:bCs/>
          <w:szCs w:val="22"/>
        </w:rPr>
        <w:t>relationship</w:t>
      </w:r>
      <w:proofErr w:type="gramEnd"/>
      <w:r w:rsidRPr="003A6E65">
        <w:rPr>
          <w:rFonts w:ascii="Book Antiqua" w:eastAsia="Times New Roman" w:hAnsi="Book Antiqua" w:cstheme="minorHAnsi"/>
          <w:bCs/>
          <w:szCs w:val="22"/>
        </w:rPr>
        <w:t xml:space="preserve"> with a proponent of a proxy proposal, participants in a proxy contest, or directors or director candidates of </w:t>
      </w:r>
      <w:proofErr w:type="gramStart"/>
      <w:r w:rsidRPr="003A6E65">
        <w:rPr>
          <w:rFonts w:ascii="Book Antiqua" w:eastAsia="Times New Roman" w:hAnsi="Book Antiqua" w:cstheme="minorHAnsi"/>
          <w:bCs/>
          <w:szCs w:val="22"/>
        </w:rPr>
        <w:t>a</w:t>
      </w:r>
      <w:proofErr w:type="gramEnd"/>
      <w:r w:rsidRPr="003A6E65">
        <w:rPr>
          <w:rFonts w:ascii="Book Antiqua" w:eastAsia="Times New Roman" w:hAnsi="Book Antiqua" w:cstheme="minorHAnsi"/>
          <w:bCs/>
          <w:szCs w:val="22"/>
        </w:rPr>
        <w:t xml:space="preserve"> investee company; and</w:t>
      </w:r>
    </w:p>
    <w:p w14:paraId="1C2E9520" w14:textId="77777777" w:rsidR="007E0E66" w:rsidRDefault="007E0E66" w:rsidP="00053E82">
      <w:pPr>
        <w:pStyle w:val="Heading3"/>
        <w:numPr>
          <w:ilvl w:val="2"/>
          <w:numId w:val="13"/>
        </w:numPr>
        <w:tabs>
          <w:tab w:val="clear" w:pos="1430"/>
        </w:tabs>
        <w:spacing w:before="0" w:after="0"/>
        <w:ind w:left="851" w:hanging="567"/>
        <w:rPr>
          <w:rFonts w:ascii="Book Antiqua" w:eastAsia="Times New Roman" w:hAnsi="Book Antiqua" w:cstheme="minorHAnsi"/>
          <w:szCs w:val="22"/>
        </w:rPr>
      </w:pPr>
      <w:r w:rsidRPr="003A6E65">
        <w:rPr>
          <w:rFonts w:ascii="Book Antiqua" w:eastAsia="Times New Roman" w:hAnsi="Book Antiqua" w:cstheme="minorHAnsi"/>
          <w:szCs w:val="22"/>
        </w:rPr>
        <w:t>An employee of the AMC has a personal interest in the outcome of a particular proxy proposal (which might be the case if, for example, a member of an employee’s immediate family were a director or executive officer of the relevant company).</w:t>
      </w:r>
    </w:p>
    <w:p w14:paraId="7D65EB22" w14:textId="77777777" w:rsidR="00792D42" w:rsidRPr="00792D42" w:rsidRDefault="00792D42" w:rsidP="00792D42"/>
    <w:p w14:paraId="421BA33F" w14:textId="77777777" w:rsidR="007E0E66" w:rsidRDefault="007E0E66" w:rsidP="002A2A6A">
      <w:pPr>
        <w:pStyle w:val="Heading2"/>
        <w:numPr>
          <w:ilvl w:val="1"/>
          <w:numId w:val="14"/>
        </w:numPr>
        <w:spacing w:before="0" w:after="0"/>
        <w:rPr>
          <w:rFonts w:ascii="Book Antiqua" w:eastAsia="Times New Roman" w:hAnsi="Book Antiqua" w:cstheme="minorHAnsi"/>
          <w:szCs w:val="22"/>
        </w:rPr>
      </w:pPr>
      <w:r w:rsidRPr="003A6E65">
        <w:rPr>
          <w:rFonts w:ascii="Book Antiqua" w:eastAsia="Times New Roman" w:hAnsi="Book Antiqua" w:cstheme="minorHAnsi"/>
          <w:szCs w:val="22"/>
        </w:rPr>
        <w:t xml:space="preserve">However, AMC will make its best efforts to avoid such conflicts and ensure that any conflicts of interest are resolved in the best interests of </w:t>
      </w:r>
      <w:proofErr w:type="gramStart"/>
      <w:r w:rsidRPr="003A6E65">
        <w:rPr>
          <w:rFonts w:ascii="Book Antiqua" w:eastAsia="Times New Roman" w:hAnsi="Book Antiqua" w:cstheme="minorHAnsi"/>
          <w:szCs w:val="22"/>
        </w:rPr>
        <w:t>unit-holders</w:t>
      </w:r>
      <w:proofErr w:type="gramEnd"/>
      <w:r w:rsidRPr="003A6E65">
        <w:rPr>
          <w:rFonts w:ascii="Book Antiqua" w:eastAsia="Times New Roman" w:hAnsi="Book Antiqua" w:cstheme="minorHAnsi"/>
          <w:szCs w:val="22"/>
        </w:rPr>
        <w:t>.</w:t>
      </w:r>
    </w:p>
    <w:p w14:paraId="32AC4C85" w14:textId="77777777" w:rsidR="00792D42" w:rsidRPr="00792D42" w:rsidRDefault="00792D42" w:rsidP="00792D42"/>
    <w:p w14:paraId="2FABD2B2" w14:textId="77777777" w:rsidR="007E0E66" w:rsidRDefault="007E0E66" w:rsidP="002A2A6A">
      <w:pPr>
        <w:pStyle w:val="Heading1"/>
        <w:numPr>
          <w:ilvl w:val="0"/>
          <w:numId w:val="15"/>
        </w:numPr>
        <w:spacing w:before="0" w:after="0"/>
        <w:rPr>
          <w:rFonts w:ascii="Book Antiqua" w:hAnsi="Book Antiqua" w:cstheme="minorHAnsi"/>
        </w:rPr>
      </w:pPr>
      <w:bookmarkStart w:id="47" w:name="_Toc131448531"/>
      <w:bookmarkStart w:id="48" w:name="_Toc131619842"/>
      <w:bookmarkStart w:id="49" w:name="_Toc179551424"/>
      <w:r w:rsidRPr="003A6E65">
        <w:rPr>
          <w:rFonts w:ascii="Book Antiqua" w:hAnsi="Book Antiqua" w:cstheme="minorHAnsi"/>
        </w:rPr>
        <w:t>MECHANISM OF VOTING</w:t>
      </w:r>
      <w:bookmarkEnd w:id="47"/>
      <w:bookmarkEnd w:id="48"/>
      <w:bookmarkEnd w:id="49"/>
    </w:p>
    <w:p w14:paraId="64258C97" w14:textId="77777777" w:rsidR="00792D42" w:rsidRPr="003A6E65" w:rsidRDefault="00792D42" w:rsidP="00792D42">
      <w:pPr>
        <w:pStyle w:val="Heading1"/>
        <w:numPr>
          <w:ilvl w:val="0"/>
          <w:numId w:val="0"/>
        </w:numPr>
        <w:spacing w:before="0" w:after="0"/>
        <w:ind w:left="360"/>
        <w:rPr>
          <w:rFonts w:ascii="Book Antiqua" w:hAnsi="Book Antiqua" w:cstheme="minorHAnsi"/>
        </w:rPr>
      </w:pPr>
    </w:p>
    <w:p w14:paraId="6DBED49F" w14:textId="05369D8F" w:rsidR="007E0E66" w:rsidRDefault="007E0E66" w:rsidP="002A2A6A">
      <w:pPr>
        <w:pStyle w:val="Heading2"/>
        <w:numPr>
          <w:ilvl w:val="1"/>
          <w:numId w:val="16"/>
        </w:numPr>
        <w:spacing w:before="0" w:after="0"/>
        <w:rPr>
          <w:rFonts w:ascii="Book Antiqua" w:eastAsia="Times New Roman" w:hAnsi="Book Antiqua" w:cstheme="minorHAnsi"/>
          <w:szCs w:val="22"/>
        </w:rPr>
      </w:pPr>
      <w:r w:rsidRPr="003A6E65">
        <w:rPr>
          <w:rFonts w:ascii="Book Antiqua" w:eastAsia="Times New Roman" w:hAnsi="Book Antiqua" w:cstheme="minorHAnsi"/>
          <w:szCs w:val="22"/>
        </w:rPr>
        <w:t>With the introduction of voting through electronic means (“</w:t>
      </w:r>
      <w:r w:rsidRPr="003A6E65">
        <w:rPr>
          <w:rFonts w:ascii="Book Antiqua" w:eastAsia="Times New Roman" w:hAnsi="Book Antiqua" w:cstheme="minorHAnsi"/>
          <w:b/>
          <w:bCs/>
          <w:szCs w:val="22"/>
        </w:rPr>
        <w:t>E-Voting</w:t>
      </w:r>
      <w:r w:rsidRPr="003A6E65">
        <w:rPr>
          <w:rFonts w:ascii="Book Antiqua" w:eastAsia="Times New Roman" w:hAnsi="Book Antiqua" w:cstheme="minorHAnsi"/>
          <w:szCs w:val="22"/>
        </w:rPr>
        <w:t xml:space="preserve">”), the </w:t>
      </w:r>
      <w:r w:rsidR="00FC5FEE" w:rsidRPr="003A6E65">
        <w:rPr>
          <w:rFonts w:ascii="Book Antiqua" w:eastAsia="Times New Roman" w:hAnsi="Book Antiqua" w:cstheme="minorHAnsi"/>
          <w:szCs w:val="22"/>
        </w:rPr>
        <w:t>AMC</w:t>
      </w:r>
      <w:r w:rsidRPr="003A6E65">
        <w:rPr>
          <w:rFonts w:ascii="Book Antiqua" w:eastAsia="Times New Roman" w:hAnsi="Book Antiqua" w:cstheme="minorHAnsi"/>
          <w:szCs w:val="22"/>
        </w:rPr>
        <w:t xml:space="preserve"> cast its votes on the voting platform offered by NSDL/CDSL and other service providers. At times, even after E- Voting, the fund managers may attend the general meetings of the investee companies as it provides an opportunity to pose questions to the directors of the investee companies. </w:t>
      </w:r>
      <w:r w:rsidR="003619FF" w:rsidRPr="003A6E65">
        <w:rPr>
          <w:rFonts w:ascii="Book Antiqua" w:eastAsia="Times New Roman" w:hAnsi="Book Antiqua" w:cstheme="minorHAnsi"/>
          <w:szCs w:val="22"/>
        </w:rPr>
        <w:t>Where</w:t>
      </w:r>
      <w:r w:rsidRPr="003A6E65">
        <w:rPr>
          <w:rFonts w:ascii="Book Antiqua" w:eastAsia="Times New Roman" w:hAnsi="Book Antiqua" w:cstheme="minorHAnsi"/>
          <w:szCs w:val="22"/>
        </w:rPr>
        <w:t xml:space="preserve"> E-Voting is not mandated or in cases of E-Voting is not possible, </w:t>
      </w:r>
      <w:r w:rsidR="00FC5FEE" w:rsidRPr="003A6E65">
        <w:rPr>
          <w:rFonts w:ascii="Book Antiqua" w:eastAsia="Times New Roman" w:hAnsi="Book Antiqua" w:cstheme="minorHAnsi"/>
          <w:szCs w:val="22"/>
        </w:rPr>
        <w:t>the AMC</w:t>
      </w:r>
      <w:r w:rsidRPr="003A6E65">
        <w:rPr>
          <w:rFonts w:ascii="Book Antiqua" w:eastAsia="Times New Roman" w:hAnsi="Book Antiqua" w:cstheme="minorHAnsi"/>
          <w:szCs w:val="22"/>
        </w:rPr>
        <w:t xml:space="preserve"> </w:t>
      </w:r>
      <w:r w:rsidR="00792D42" w:rsidRPr="003A6E65">
        <w:rPr>
          <w:rFonts w:ascii="Book Antiqua" w:eastAsia="Times New Roman" w:hAnsi="Book Antiqua" w:cstheme="minorHAnsi"/>
          <w:szCs w:val="22"/>
        </w:rPr>
        <w:t>endeavor</w:t>
      </w:r>
      <w:r w:rsidRPr="003A6E65">
        <w:rPr>
          <w:rFonts w:ascii="Book Antiqua" w:eastAsia="Times New Roman" w:hAnsi="Book Antiqua" w:cstheme="minorHAnsi"/>
          <w:szCs w:val="22"/>
        </w:rPr>
        <w:t xml:space="preserve"> to vote through proxy. </w:t>
      </w:r>
    </w:p>
    <w:p w14:paraId="0C8FD337" w14:textId="77777777" w:rsidR="00792D42" w:rsidRPr="00792D42" w:rsidRDefault="00792D42" w:rsidP="00792D42"/>
    <w:p w14:paraId="4CEFCF6C" w14:textId="1B473B5C" w:rsidR="007E0E66" w:rsidRDefault="007E0E66" w:rsidP="002A2A6A">
      <w:pPr>
        <w:pStyle w:val="Heading2"/>
        <w:numPr>
          <w:ilvl w:val="1"/>
          <w:numId w:val="17"/>
        </w:numPr>
        <w:spacing w:before="0" w:after="0"/>
        <w:rPr>
          <w:rFonts w:ascii="Book Antiqua" w:eastAsia="Times New Roman" w:hAnsi="Book Antiqua" w:cstheme="minorHAnsi"/>
          <w:szCs w:val="22"/>
        </w:rPr>
      </w:pPr>
      <w:r w:rsidRPr="003A6E65">
        <w:rPr>
          <w:rFonts w:ascii="Book Antiqua" w:eastAsia="Times New Roman" w:hAnsi="Book Antiqua" w:cstheme="minorHAnsi"/>
          <w:szCs w:val="22"/>
        </w:rPr>
        <w:t xml:space="preserve">The internal mechanisms for voting shall include guidelines on how to assess the proposals and take decision thereon as well as guidelines on how to vote on certain specific matters/ circumstances including list of such possible matters/circumstances and factors to be considered for a decision to vote for/against. </w:t>
      </w:r>
    </w:p>
    <w:p w14:paraId="6D83D0BE" w14:textId="77777777" w:rsidR="00792D42" w:rsidRPr="00792D42" w:rsidRDefault="00792D42" w:rsidP="00792D42"/>
    <w:p w14:paraId="42751E33" w14:textId="77777777" w:rsidR="007E0E66" w:rsidRDefault="007E0E66" w:rsidP="002A2A6A">
      <w:pPr>
        <w:pStyle w:val="Heading1"/>
        <w:numPr>
          <w:ilvl w:val="0"/>
          <w:numId w:val="18"/>
        </w:numPr>
        <w:spacing w:before="0" w:after="0"/>
        <w:rPr>
          <w:rFonts w:ascii="Book Antiqua" w:hAnsi="Book Antiqua" w:cstheme="minorHAnsi"/>
        </w:rPr>
      </w:pPr>
      <w:bookmarkStart w:id="50" w:name="_Toc131448533"/>
      <w:bookmarkStart w:id="51" w:name="_Toc131619844"/>
      <w:bookmarkStart w:id="52" w:name="_Toc179551425"/>
      <w:r w:rsidRPr="003A6E65">
        <w:rPr>
          <w:rFonts w:ascii="Book Antiqua" w:hAnsi="Book Antiqua" w:cstheme="minorHAnsi"/>
        </w:rPr>
        <w:lastRenderedPageBreak/>
        <w:t>DISCLOSURE OF VOTING POLICY AND RECORDS THEREOF</w:t>
      </w:r>
      <w:bookmarkEnd w:id="50"/>
      <w:bookmarkEnd w:id="51"/>
      <w:bookmarkEnd w:id="52"/>
    </w:p>
    <w:p w14:paraId="1D9DEE3B" w14:textId="77777777" w:rsidR="00792D42" w:rsidRPr="003A6E65" w:rsidRDefault="00792D42" w:rsidP="00792D42">
      <w:pPr>
        <w:pStyle w:val="Heading1"/>
        <w:numPr>
          <w:ilvl w:val="0"/>
          <w:numId w:val="0"/>
        </w:numPr>
        <w:spacing w:before="0" w:after="0"/>
        <w:ind w:left="360"/>
        <w:rPr>
          <w:rFonts w:ascii="Book Antiqua" w:hAnsi="Book Antiqua" w:cstheme="minorHAnsi"/>
        </w:rPr>
      </w:pPr>
    </w:p>
    <w:p w14:paraId="5ABD138C" w14:textId="351F4AEF" w:rsidR="00285B66" w:rsidRDefault="00EC601B" w:rsidP="002A2A6A">
      <w:pPr>
        <w:pStyle w:val="Heading2"/>
        <w:numPr>
          <w:ilvl w:val="1"/>
          <w:numId w:val="19"/>
        </w:numPr>
        <w:spacing w:before="0" w:after="0"/>
        <w:ind w:left="426" w:hanging="426"/>
        <w:rPr>
          <w:rFonts w:ascii="Book Antiqua" w:eastAsia="Times New Roman" w:hAnsi="Book Antiqua" w:cstheme="minorHAnsi"/>
          <w:szCs w:val="22"/>
        </w:rPr>
      </w:pPr>
      <w:r w:rsidRPr="003A6E65">
        <w:rPr>
          <w:rFonts w:ascii="Book Antiqua" w:eastAsia="Times New Roman" w:hAnsi="Book Antiqua" w:cstheme="minorHAnsi"/>
          <w:szCs w:val="22"/>
        </w:rPr>
        <w:t xml:space="preserve">The AMC will disclose summary of the votes cast across all its investee companies and name of the company, details of resolution, actual voting done by the AMC and brief rationale of the voting decision taken as provided in </w:t>
      </w:r>
      <w:r w:rsidRPr="00792D42">
        <w:rPr>
          <w:rFonts w:ascii="Book Antiqua" w:eastAsia="Times New Roman" w:hAnsi="Book Antiqua" w:cstheme="minorHAnsi"/>
          <w:b/>
          <w:bCs/>
          <w:szCs w:val="22"/>
          <w:u w:val="single"/>
        </w:rPr>
        <w:t>Annexure I</w:t>
      </w:r>
      <w:r w:rsidRPr="003A6E65">
        <w:rPr>
          <w:rFonts w:ascii="Book Antiqua" w:eastAsia="Times New Roman" w:hAnsi="Book Antiqua" w:cstheme="minorHAnsi"/>
          <w:szCs w:val="22"/>
        </w:rPr>
        <w:t xml:space="preserve">. </w:t>
      </w:r>
      <w:r w:rsidR="00285B66" w:rsidRPr="003A6E65">
        <w:rPr>
          <w:rFonts w:ascii="Book Antiqua" w:eastAsia="Times New Roman" w:hAnsi="Book Antiqua" w:cstheme="minorHAnsi"/>
          <w:szCs w:val="22"/>
        </w:rPr>
        <w:t>Further, the following periodical disclosures will be made available on the website:</w:t>
      </w:r>
    </w:p>
    <w:p w14:paraId="448E9B38" w14:textId="77777777" w:rsidR="00792D42" w:rsidRPr="00792D42" w:rsidRDefault="00792D42" w:rsidP="00792D42"/>
    <w:p w14:paraId="5CAFFC76" w14:textId="3C5FE887" w:rsidR="00285B66" w:rsidRPr="003A6E65" w:rsidRDefault="00285B66" w:rsidP="002A2A6A">
      <w:pPr>
        <w:pStyle w:val="ListParagraph"/>
        <w:numPr>
          <w:ilvl w:val="0"/>
          <w:numId w:val="5"/>
        </w:numPr>
        <w:ind w:left="284" w:hanging="284"/>
        <w:jc w:val="both"/>
        <w:rPr>
          <w:rFonts w:ascii="Book Antiqua" w:hAnsi="Book Antiqua"/>
        </w:rPr>
      </w:pPr>
      <w:r w:rsidRPr="003A6E65">
        <w:rPr>
          <w:rFonts w:ascii="Book Antiqua" w:hAnsi="Book Antiqua"/>
        </w:rPr>
        <w:t>Disclosure of vote cast on our website (in machine readable spreadsheet format) on a quarterly basis within 10 working days from the end of the quarter. A detailed report in this regard along with a summary thereof shall also be disclosed on the website.</w:t>
      </w:r>
    </w:p>
    <w:p w14:paraId="66751F92" w14:textId="77777777" w:rsidR="00285B66" w:rsidRPr="003A6E65" w:rsidRDefault="00285B66" w:rsidP="00792D42">
      <w:pPr>
        <w:ind w:left="284" w:hanging="284"/>
        <w:jc w:val="both"/>
        <w:rPr>
          <w:rFonts w:ascii="Book Antiqua" w:hAnsi="Book Antiqua"/>
        </w:rPr>
      </w:pPr>
    </w:p>
    <w:p w14:paraId="364902AD" w14:textId="33A62B15" w:rsidR="00285B66" w:rsidRPr="003A6E65" w:rsidRDefault="00285B66" w:rsidP="002A2A6A">
      <w:pPr>
        <w:pStyle w:val="ListParagraph"/>
        <w:numPr>
          <w:ilvl w:val="0"/>
          <w:numId w:val="5"/>
        </w:numPr>
        <w:ind w:left="284" w:hanging="284"/>
        <w:jc w:val="both"/>
        <w:rPr>
          <w:rFonts w:ascii="Book Antiqua" w:hAnsi="Book Antiqua"/>
        </w:rPr>
      </w:pPr>
      <w:r w:rsidRPr="003A6E65">
        <w:rPr>
          <w:rFonts w:ascii="Book Antiqua" w:hAnsi="Book Antiqua"/>
        </w:rPr>
        <w:t xml:space="preserve">Disclosure of votes cast on the website, on an annual basis. Further, </w:t>
      </w:r>
      <w:r w:rsidR="00D374DC" w:rsidRPr="003A6E65">
        <w:rPr>
          <w:rFonts w:ascii="Book Antiqua" w:hAnsi="Book Antiqua"/>
        </w:rPr>
        <w:t>Abakkus Investment Managers Private Limited</w:t>
      </w:r>
      <w:r w:rsidRPr="003A6E65">
        <w:rPr>
          <w:rFonts w:ascii="Book Antiqua" w:hAnsi="Book Antiqua"/>
        </w:rPr>
        <w:t xml:space="preserve"> AMC shall provide the web link in the annual report regarding the disclosure of voting details.</w:t>
      </w:r>
    </w:p>
    <w:p w14:paraId="29F86A23" w14:textId="4686278B" w:rsidR="00285B66" w:rsidRPr="003A6E65" w:rsidRDefault="00285B66" w:rsidP="00792D42">
      <w:pPr>
        <w:ind w:left="284" w:hanging="284"/>
        <w:rPr>
          <w:rFonts w:ascii="Book Antiqua" w:hAnsi="Book Antiqua"/>
        </w:rPr>
      </w:pPr>
    </w:p>
    <w:p w14:paraId="3A0C788A" w14:textId="570C1048" w:rsidR="00285B66" w:rsidRPr="003A6E65" w:rsidRDefault="00285B66" w:rsidP="002A2A6A">
      <w:pPr>
        <w:pStyle w:val="ListParagraph"/>
        <w:numPr>
          <w:ilvl w:val="0"/>
          <w:numId w:val="5"/>
        </w:numPr>
        <w:ind w:left="284" w:hanging="284"/>
        <w:jc w:val="both"/>
        <w:rPr>
          <w:rFonts w:ascii="Book Antiqua" w:hAnsi="Book Antiqua"/>
        </w:rPr>
      </w:pPr>
      <w:r w:rsidRPr="003A6E65">
        <w:rPr>
          <w:rFonts w:ascii="Book Antiqua" w:hAnsi="Book Antiqua"/>
        </w:rPr>
        <w:t>The actual exercise of proxy votes in the AGMs/EGMs/meetings of creditors/</w:t>
      </w:r>
      <w:r w:rsidR="00792D42">
        <w:rPr>
          <w:rFonts w:ascii="Book Antiqua" w:hAnsi="Book Antiqua"/>
        </w:rPr>
        <w:t xml:space="preserve"> </w:t>
      </w:r>
      <w:r w:rsidRPr="003A6E65">
        <w:rPr>
          <w:rFonts w:ascii="Book Antiqua" w:hAnsi="Book Antiqua"/>
        </w:rPr>
        <w:t xml:space="preserve">preference shareholders of the investee companies are disclosed on the company’s website as well as in the annual report distributed to the unit holders from time to time. </w:t>
      </w:r>
    </w:p>
    <w:p w14:paraId="0B7905FA" w14:textId="77777777" w:rsidR="00285B66" w:rsidRPr="003A6E65" w:rsidRDefault="00285B66" w:rsidP="00792D42">
      <w:pPr>
        <w:ind w:left="284" w:hanging="284"/>
        <w:jc w:val="both"/>
        <w:rPr>
          <w:rFonts w:ascii="Book Antiqua" w:hAnsi="Book Antiqua"/>
        </w:rPr>
      </w:pPr>
    </w:p>
    <w:p w14:paraId="3CE6F201" w14:textId="08CF8C1D" w:rsidR="00285B66" w:rsidRPr="003A6E65" w:rsidRDefault="00285B66" w:rsidP="002A2A6A">
      <w:pPr>
        <w:pStyle w:val="ListParagraph"/>
        <w:numPr>
          <w:ilvl w:val="0"/>
          <w:numId w:val="5"/>
        </w:numPr>
        <w:ind w:left="284" w:hanging="284"/>
        <w:jc w:val="both"/>
        <w:rPr>
          <w:rFonts w:ascii="Book Antiqua" w:hAnsi="Book Antiqua"/>
        </w:rPr>
      </w:pPr>
      <w:r w:rsidRPr="003A6E65">
        <w:rPr>
          <w:rFonts w:ascii="Book Antiqua" w:hAnsi="Book Antiqua"/>
        </w:rPr>
        <w:t>Scrutinizer’s certification on the Voting Reports shall be disclosed on an annual basis in the relevant portion of the Mutual Fund’s annual report and on the website.</w:t>
      </w:r>
    </w:p>
    <w:p w14:paraId="02DEF452" w14:textId="22D82F5D" w:rsidR="00285B66" w:rsidRPr="003A6E65" w:rsidRDefault="00285B66" w:rsidP="00E7151C">
      <w:pPr>
        <w:ind w:left="720"/>
        <w:jc w:val="both"/>
        <w:rPr>
          <w:rFonts w:ascii="Book Antiqua" w:hAnsi="Book Antiqua"/>
        </w:rPr>
      </w:pPr>
    </w:p>
    <w:p w14:paraId="3E4FAD1B" w14:textId="77777777" w:rsidR="00285B66" w:rsidRPr="003A6E65" w:rsidRDefault="00285B66" w:rsidP="002A2A6A">
      <w:pPr>
        <w:pStyle w:val="ListParagraph"/>
        <w:numPr>
          <w:ilvl w:val="0"/>
          <w:numId w:val="5"/>
        </w:numPr>
        <w:ind w:left="284" w:hanging="284"/>
        <w:jc w:val="both"/>
        <w:rPr>
          <w:rFonts w:ascii="Book Antiqua" w:hAnsi="Book Antiqua"/>
        </w:rPr>
      </w:pPr>
      <w:r w:rsidRPr="003A6E65">
        <w:rPr>
          <w:rFonts w:ascii="Book Antiqua" w:hAnsi="Book Antiqua"/>
        </w:rPr>
        <w:t>Any adverse comments made by the Scrutinizer, Board or Trustees will have to be reported to SEBI in the half yearly trustee reports.</w:t>
      </w:r>
    </w:p>
    <w:p w14:paraId="11B0AAF2" w14:textId="43E89258" w:rsidR="00285B66" w:rsidRPr="003A6E65" w:rsidRDefault="00285B66" w:rsidP="00E7151C">
      <w:pPr>
        <w:ind w:left="720"/>
        <w:jc w:val="both"/>
        <w:rPr>
          <w:rFonts w:ascii="Book Antiqua" w:hAnsi="Book Antiqua"/>
        </w:rPr>
      </w:pPr>
    </w:p>
    <w:p w14:paraId="419AD0FE" w14:textId="59E6D05E" w:rsidR="00285B66" w:rsidRPr="003A6E65" w:rsidRDefault="00285B66" w:rsidP="002A2A6A">
      <w:pPr>
        <w:pStyle w:val="ListParagraph"/>
        <w:numPr>
          <w:ilvl w:val="0"/>
          <w:numId w:val="5"/>
        </w:numPr>
        <w:ind w:left="284" w:hanging="284"/>
        <w:jc w:val="both"/>
        <w:rPr>
          <w:rFonts w:ascii="Book Antiqua" w:hAnsi="Book Antiqua"/>
        </w:rPr>
      </w:pPr>
      <w:r w:rsidRPr="003A6E65">
        <w:rPr>
          <w:rFonts w:ascii="Book Antiqua" w:hAnsi="Book Antiqua"/>
        </w:rPr>
        <w:t>At every meeting of the Board of AMC and Trustee Company, a statement will be placed for noting as regards meetings attended and voting made since previous meeting</w:t>
      </w:r>
      <w:r w:rsidR="00A43935" w:rsidRPr="003A6E65">
        <w:rPr>
          <w:rFonts w:ascii="Book Antiqua" w:hAnsi="Book Antiqua"/>
        </w:rPr>
        <w:t>.</w:t>
      </w:r>
    </w:p>
    <w:p w14:paraId="6B507A43" w14:textId="77777777" w:rsidR="00285B66" w:rsidRPr="003A6E65" w:rsidRDefault="00285B66" w:rsidP="00792D42">
      <w:pPr>
        <w:pStyle w:val="ListParagraph"/>
        <w:ind w:left="284" w:firstLine="0"/>
        <w:jc w:val="both"/>
        <w:rPr>
          <w:rFonts w:ascii="Book Antiqua" w:hAnsi="Book Antiqua"/>
        </w:rPr>
      </w:pPr>
    </w:p>
    <w:p w14:paraId="096F3BF4" w14:textId="64547F26" w:rsidR="00285B66" w:rsidRPr="003A6E65" w:rsidRDefault="008A0901" w:rsidP="002A2A6A">
      <w:pPr>
        <w:pStyle w:val="ListParagraph"/>
        <w:numPr>
          <w:ilvl w:val="0"/>
          <w:numId w:val="5"/>
        </w:numPr>
        <w:ind w:left="284" w:hanging="284"/>
        <w:jc w:val="both"/>
        <w:rPr>
          <w:rFonts w:ascii="Book Antiqua" w:hAnsi="Book Antiqua"/>
        </w:rPr>
      </w:pPr>
      <w:r w:rsidRPr="65164DCA">
        <w:rPr>
          <w:rFonts w:ascii="Book Antiqua" w:hAnsi="Book Antiqua"/>
        </w:rPr>
        <w:t xml:space="preserve">The </w:t>
      </w:r>
      <w:r w:rsidR="00285B66" w:rsidRPr="65164DCA">
        <w:rPr>
          <w:rFonts w:ascii="Book Antiqua" w:hAnsi="Book Antiqua"/>
        </w:rPr>
        <w:t xml:space="preserve">Board of </w:t>
      </w:r>
      <w:r w:rsidR="00D65E65" w:rsidRPr="65164DCA">
        <w:rPr>
          <w:rFonts w:ascii="Book Antiqua" w:hAnsi="Book Antiqua"/>
        </w:rPr>
        <w:t xml:space="preserve">Abakkus Investment Managers Private Limited </w:t>
      </w:r>
      <w:r w:rsidR="00285B66" w:rsidRPr="65164DCA">
        <w:rPr>
          <w:rFonts w:ascii="Book Antiqua" w:hAnsi="Book Antiqua"/>
        </w:rPr>
        <w:t>and Trustees of</w:t>
      </w:r>
      <w:r w:rsidR="004A742C" w:rsidRPr="65164DCA">
        <w:rPr>
          <w:rFonts w:ascii="Book Antiqua" w:hAnsi="Book Antiqua"/>
        </w:rPr>
        <w:t xml:space="preserve"> (</w:t>
      </w:r>
      <w:r w:rsidR="00792D42" w:rsidRPr="65164DCA">
        <w:rPr>
          <w:rFonts w:ascii="Book Antiqua" w:hAnsi="Book Antiqua"/>
        </w:rPr>
        <w:t>Abakkus</w:t>
      </w:r>
      <w:r w:rsidR="02FE7AD5" w:rsidRPr="65164DCA">
        <w:rPr>
          <w:rFonts w:ascii="Book Antiqua" w:hAnsi="Book Antiqua"/>
        </w:rPr>
        <w:t xml:space="preserve"> Mutual Fund</w:t>
      </w:r>
      <w:r w:rsidR="004A742C" w:rsidRPr="65164DCA">
        <w:rPr>
          <w:rFonts w:ascii="Book Antiqua" w:hAnsi="Book Antiqua"/>
        </w:rPr>
        <w:t>)</w:t>
      </w:r>
      <w:r w:rsidR="00285B66" w:rsidRPr="65164DCA">
        <w:rPr>
          <w:rFonts w:ascii="Book Antiqua" w:hAnsi="Book Antiqua"/>
        </w:rPr>
        <w:t xml:space="preserve"> shall review and ensure that AMC have voted on important decisions that may affect the interest of investors and the rationale recorded for vote decision is prudent and adequate. Confirmation to the same, along with any adverse comments made by auditors, shall have to be reported to SEBI in the half yearly trustee reports.</w:t>
      </w:r>
    </w:p>
    <w:p w14:paraId="2ED030E2" w14:textId="77777777" w:rsidR="00EC601B" w:rsidRPr="003A6E65" w:rsidRDefault="00EC601B" w:rsidP="00792D42">
      <w:pPr>
        <w:pStyle w:val="ListParagraph"/>
        <w:ind w:left="284" w:firstLine="0"/>
        <w:jc w:val="both"/>
        <w:rPr>
          <w:rFonts w:ascii="Book Antiqua" w:hAnsi="Book Antiqua"/>
        </w:rPr>
      </w:pPr>
    </w:p>
    <w:p w14:paraId="2AA5A5F5" w14:textId="62571C1F" w:rsidR="00285B66" w:rsidRPr="003A6E65" w:rsidRDefault="00285B66" w:rsidP="002A2A6A">
      <w:pPr>
        <w:pStyle w:val="ListParagraph"/>
        <w:numPr>
          <w:ilvl w:val="0"/>
          <w:numId w:val="5"/>
        </w:numPr>
        <w:ind w:left="284" w:hanging="284"/>
        <w:jc w:val="both"/>
        <w:rPr>
          <w:rFonts w:ascii="Book Antiqua" w:hAnsi="Book Antiqua"/>
        </w:rPr>
      </w:pPr>
      <w:r w:rsidRPr="003A6E65">
        <w:rPr>
          <w:rFonts w:ascii="Book Antiqua" w:hAnsi="Book Antiqua"/>
        </w:rPr>
        <w:t xml:space="preserve">To ensure that the Fund Managers submit a declaration on quarterly basis to the Trustees that the votes </w:t>
      </w:r>
      <w:r w:rsidR="008A0901" w:rsidRPr="003A6E65">
        <w:rPr>
          <w:rFonts w:ascii="Book Antiqua" w:hAnsi="Book Antiqua"/>
        </w:rPr>
        <w:t>cast</w:t>
      </w:r>
      <w:r w:rsidRPr="003A6E65">
        <w:rPr>
          <w:rFonts w:ascii="Book Antiqua" w:hAnsi="Book Antiqua"/>
        </w:rPr>
        <w:t xml:space="preserve"> have not been influenced by any factor other than the best interest of the unitholders. Further, Trustees in their Half Yearly Trustee</w:t>
      </w:r>
      <w:r w:rsidR="008A0901" w:rsidRPr="003A6E65">
        <w:rPr>
          <w:rFonts w:ascii="Book Antiqua" w:hAnsi="Book Antiqua"/>
        </w:rPr>
        <w:t xml:space="preserve"> to SEBI</w:t>
      </w:r>
      <w:r w:rsidRPr="003A6E65">
        <w:rPr>
          <w:rFonts w:ascii="Book Antiqua" w:hAnsi="Book Antiqua"/>
        </w:rPr>
        <w:t xml:space="preserve"> Report </w:t>
      </w:r>
      <w:r w:rsidR="008A0901" w:rsidRPr="003A6E65">
        <w:rPr>
          <w:rFonts w:ascii="Book Antiqua" w:hAnsi="Book Antiqua"/>
        </w:rPr>
        <w:t>filed with</w:t>
      </w:r>
      <w:r w:rsidRPr="003A6E65">
        <w:rPr>
          <w:rFonts w:ascii="Book Antiqua" w:hAnsi="Book Antiqua"/>
        </w:rPr>
        <w:t xml:space="preserve"> SEBI, </w:t>
      </w:r>
      <w:r w:rsidR="008A0901" w:rsidRPr="003A6E65">
        <w:rPr>
          <w:rFonts w:ascii="Book Antiqua" w:hAnsi="Book Antiqua"/>
        </w:rPr>
        <w:t xml:space="preserve">they </w:t>
      </w:r>
      <w:r w:rsidRPr="003A6E65">
        <w:rPr>
          <w:rFonts w:ascii="Book Antiqua" w:hAnsi="Book Antiqua"/>
        </w:rPr>
        <w:t>will confirm the same</w:t>
      </w:r>
      <w:r w:rsidR="00EC601B" w:rsidRPr="003A6E65">
        <w:rPr>
          <w:rFonts w:ascii="Book Antiqua" w:hAnsi="Book Antiqua"/>
        </w:rPr>
        <w:t>.</w:t>
      </w:r>
    </w:p>
    <w:p w14:paraId="363F6475" w14:textId="77777777" w:rsidR="00EC601B" w:rsidRPr="003A6E65" w:rsidRDefault="00EC601B" w:rsidP="00792D42">
      <w:pPr>
        <w:pStyle w:val="ListParagraph"/>
        <w:ind w:left="284" w:firstLine="0"/>
        <w:jc w:val="both"/>
        <w:rPr>
          <w:rFonts w:ascii="Book Antiqua" w:hAnsi="Book Antiqua"/>
        </w:rPr>
      </w:pPr>
    </w:p>
    <w:p w14:paraId="66EFE1DE" w14:textId="25D03B8B" w:rsidR="00EC601B" w:rsidRDefault="00EC601B" w:rsidP="002A2A6A">
      <w:pPr>
        <w:pStyle w:val="ListParagraph"/>
        <w:numPr>
          <w:ilvl w:val="0"/>
          <w:numId w:val="5"/>
        </w:numPr>
        <w:ind w:left="284" w:hanging="284"/>
        <w:jc w:val="both"/>
        <w:rPr>
          <w:rFonts w:ascii="Book Antiqua" w:hAnsi="Book Antiqua"/>
        </w:rPr>
      </w:pPr>
      <w:r w:rsidRPr="00792D42">
        <w:rPr>
          <w:rFonts w:ascii="Book Antiqua" w:hAnsi="Book Antiqua"/>
        </w:rPr>
        <w:t xml:space="preserve">This Voting Policy will be accessible on AMC’s website and would also be available in the annual report distributed to the </w:t>
      </w:r>
      <w:r w:rsidR="00792D42" w:rsidRPr="00792D42">
        <w:rPr>
          <w:rFonts w:ascii="Book Antiqua" w:hAnsi="Book Antiqua"/>
        </w:rPr>
        <w:t>unitholders</w:t>
      </w:r>
      <w:r w:rsidRPr="00792D42">
        <w:rPr>
          <w:rFonts w:ascii="Book Antiqua" w:hAnsi="Book Antiqua"/>
        </w:rPr>
        <w:t>.</w:t>
      </w:r>
    </w:p>
    <w:p w14:paraId="77EA8AFC" w14:textId="77777777" w:rsidR="00792D42" w:rsidRPr="00792D42" w:rsidRDefault="00792D42" w:rsidP="00792D42">
      <w:pPr>
        <w:jc w:val="both"/>
        <w:rPr>
          <w:rFonts w:ascii="Book Antiqua" w:hAnsi="Book Antiqua"/>
        </w:rPr>
      </w:pPr>
    </w:p>
    <w:p w14:paraId="1E0B7A2C" w14:textId="28E36C29" w:rsidR="00792D42" w:rsidRPr="00053E82" w:rsidRDefault="007E0E66" w:rsidP="00792D42">
      <w:pPr>
        <w:pStyle w:val="Heading2"/>
        <w:numPr>
          <w:ilvl w:val="1"/>
          <w:numId w:val="19"/>
        </w:numPr>
        <w:spacing w:before="0" w:after="0"/>
        <w:ind w:left="426" w:hanging="426"/>
        <w:rPr>
          <w:rFonts w:ascii="Book Antiqua" w:eastAsia="Times New Roman" w:hAnsi="Book Antiqua" w:cstheme="minorHAnsi"/>
          <w:szCs w:val="22"/>
        </w:rPr>
      </w:pPr>
      <w:r w:rsidRPr="003A6E65">
        <w:rPr>
          <w:rFonts w:ascii="Book Antiqua" w:eastAsia="Times New Roman" w:hAnsi="Book Antiqua" w:cstheme="minorHAnsi"/>
          <w:szCs w:val="22"/>
        </w:rPr>
        <w:t>Further, on an annual basis, the AMC shall obtain scrutinizer’s certification on the voting reports disclosed by the AMC. Such certification shall be obtained from a “scrutinizer” in terms of Rule 20 (3) (ix) of Companies (Management and Administration) Rules, 2014 and any future amendment/s to the said Rules thereof. The scrutinizer’s certification shall be submitted to the trustees and shall be disclosed in the relevant portion of the Mutual Funds' annual report and website of the Mutual Fund.</w:t>
      </w:r>
    </w:p>
    <w:p w14:paraId="7A72576E" w14:textId="77777777" w:rsidR="007E0E66" w:rsidRDefault="007E0E66" w:rsidP="002A2A6A">
      <w:pPr>
        <w:pStyle w:val="Heading1"/>
        <w:numPr>
          <w:ilvl w:val="0"/>
          <w:numId w:val="20"/>
        </w:numPr>
        <w:spacing w:before="0" w:after="0"/>
        <w:rPr>
          <w:rFonts w:ascii="Book Antiqua" w:hAnsi="Book Antiqua" w:cstheme="minorHAnsi"/>
        </w:rPr>
      </w:pPr>
      <w:bookmarkStart w:id="53" w:name="_Toc131446432"/>
      <w:bookmarkStart w:id="54" w:name="_Toc131448534"/>
      <w:bookmarkStart w:id="55" w:name="_Toc131446433"/>
      <w:bookmarkStart w:id="56" w:name="_Toc131448535"/>
      <w:bookmarkStart w:id="57" w:name="_Toc131446434"/>
      <w:bookmarkStart w:id="58" w:name="_Toc131448536"/>
      <w:bookmarkStart w:id="59" w:name="_Toc131446435"/>
      <w:bookmarkStart w:id="60" w:name="_Toc131448537"/>
      <w:bookmarkStart w:id="61" w:name="_Toc131446436"/>
      <w:bookmarkStart w:id="62" w:name="_Toc131448538"/>
      <w:bookmarkStart w:id="63" w:name="_Toc131446437"/>
      <w:bookmarkStart w:id="64" w:name="_Toc131448539"/>
      <w:bookmarkStart w:id="65" w:name="_Toc131446438"/>
      <w:bookmarkStart w:id="66" w:name="_Toc131448540"/>
      <w:bookmarkStart w:id="67" w:name="_Toc131446439"/>
      <w:bookmarkStart w:id="68" w:name="_Toc131448541"/>
      <w:bookmarkStart w:id="69" w:name="_Toc131446440"/>
      <w:bookmarkStart w:id="70" w:name="_Toc131448542"/>
      <w:bookmarkStart w:id="71" w:name="_Toc131446441"/>
      <w:bookmarkStart w:id="72" w:name="_Toc131448543"/>
      <w:bookmarkStart w:id="73" w:name="_Toc131448544"/>
      <w:bookmarkStart w:id="74" w:name="_Toc131619845"/>
      <w:bookmarkStart w:id="75" w:name="_Toc17955142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3A6E65">
        <w:rPr>
          <w:rFonts w:ascii="Book Antiqua" w:hAnsi="Book Antiqua" w:cstheme="minorHAnsi"/>
        </w:rPr>
        <w:lastRenderedPageBreak/>
        <w:t>REVIEW BY AMC AND TRUSTEES</w:t>
      </w:r>
      <w:bookmarkEnd w:id="73"/>
      <w:bookmarkEnd w:id="74"/>
      <w:bookmarkEnd w:id="75"/>
    </w:p>
    <w:p w14:paraId="65A21AAA" w14:textId="77777777" w:rsidR="00792D42" w:rsidRPr="003A6E65" w:rsidRDefault="00792D42" w:rsidP="00792D42">
      <w:pPr>
        <w:pStyle w:val="Heading1"/>
        <w:numPr>
          <w:ilvl w:val="0"/>
          <w:numId w:val="0"/>
        </w:numPr>
        <w:spacing w:before="0" w:after="0"/>
        <w:ind w:left="360"/>
        <w:rPr>
          <w:rFonts w:ascii="Book Antiqua" w:hAnsi="Book Antiqua" w:cstheme="minorHAnsi"/>
        </w:rPr>
      </w:pPr>
    </w:p>
    <w:p w14:paraId="3B2A21F7" w14:textId="1DB8146B" w:rsidR="00792D42" w:rsidRDefault="00EB4008" w:rsidP="00792D42">
      <w:pPr>
        <w:pStyle w:val="Heading2"/>
        <w:numPr>
          <w:ilvl w:val="0"/>
          <w:numId w:val="0"/>
        </w:numPr>
        <w:spacing w:before="0" w:after="0"/>
        <w:rPr>
          <w:rFonts w:ascii="Book Antiqua" w:eastAsia="Times New Roman" w:hAnsi="Book Antiqua" w:cstheme="minorHAnsi"/>
          <w:szCs w:val="22"/>
        </w:rPr>
      </w:pPr>
      <w:r w:rsidRPr="003A6E65">
        <w:rPr>
          <w:rFonts w:ascii="Book Antiqua" w:eastAsia="Times New Roman" w:hAnsi="Book Antiqua" w:cstheme="minorHAnsi"/>
          <w:szCs w:val="22"/>
        </w:rPr>
        <w:t xml:space="preserve">The AMC shall review this policy on an annual basis or earlier, if required, in light of change in applicable law and/or for business reasons and will be placed before the Board of AMC and Trustees. </w:t>
      </w:r>
    </w:p>
    <w:p w14:paraId="62FA2E44" w14:textId="77777777" w:rsidR="00792D42" w:rsidRPr="00792D42" w:rsidRDefault="00792D42" w:rsidP="00792D42"/>
    <w:p w14:paraId="7CBCB85E" w14:textId="77777777" w:rsidR="007E0E66" w:rsidRDefault="007E0E66" w:rsidP="002A2A6A">
      <w:pPr>
        <w:pStyle w:val="Heading1"/>
        <w:numPr>
          <w:ilvl w:val="0"/>
          <w:numId w:val="21"/>
        </w:numPr>
        <w:spacing w:before="0" w:after="0"/>
        <w:rPr>
          <w:rFonts w:ascii="Book Antiqua" w:hAnsi="Book Antiqua" w:cstheme="minorHAnsi"/>
        </w:rPr>
      </w:pPr>
      <w:bookmarkStart w:id="76" w:name="_Toc131446443"/>
      <w:bookmarkStart w:id="77" w:name="_Toc131448545"/>
      <w:bookmarkStart w:id="78" w:name="_Toc131448546"/>
      <w:bookmarkStart w:id="79" w:name="_Toc131619846"/>
      <w:bookmarkStart w:id="80" w:name="_Toc179551427"/>
      <w:bookmarkEnd w:id="76"/>
      <w:bookmarkEnd w:id="77"/>
      <w:r w:rsidRPr="003A6E65">
        <w:rPr>
          <w:rFonts w:ascii="Book Antiqua" w:hAnsi="Book Antiqua" w:cstheme="minorHAnsi"/>
        </w:rPr>
        <w:t>AMENDMENTS/UPDATES, INTERNAL REVIEW AND CONTROL</w:t>
      </w:r>
      <w:bookmarkEnd w:id="78"/>
      <w:bookmarkEnd w:id="79"/>
      <w:bookmarkEnd w:id="80"/>
      <w:r w:rsidRPr="003A6E65">
        <w:rPr>
          <w:rFonts w:ascii="Book Antiqua" w:hAnsi="Book Antiqua" w:cstheme="minorHAnsi"/>
        </w:rPr>
        <w:t xml:space="preserve"> </w:t>
      </w:r>
    </w:p>
    <w:p w14:paraId="7DB97C29" w14:textId="77777777" w:rsidR="00792D42" w:rsidRPr="003A6E65" w:rsidRDefault="00792D42" w:rsidP="00792D42">
      <w:pPr>
        <w:pStyle w:val="Heading1"/>
        <w:numPr>
          <w:ilvl w:val="0"/>
          <w:numId w:val="0"/>
        </w:numPr>
        <w:spacing w:before="0" w:after="0"/>
        <w:ind w:left="360"/>
        <w:rPr>
          <w:rFonts w:ascii="Book Antiqua" w:hAnsi="Book Antiqua" w:cstheme="minorHAnsi"/>
        </w:rPr>
      </w:pPr>
    </w:p>
    <w:p w14:paraId="7EEF9C52" w14:textId="10E8A614" w:rsidR="00F60CCB" w:rsidRPr="003A6E65" w:rsidRDefault="007E0E66" w:rsidP="002A2A6A">
      <w:pPr>
        <w:pStyle w:val="Heading2"/>
        <w:numPr>
          <w:ilvl w:val="0"/>
          <w:numId w:val="0"/>
        </w:numPr>
        <w:spacing w:before="0" w:after="0"/>
        <w:rPr>
          <w:rFonts w:ascii="Book Antiqua" w:eastAsia="Times New Roman" w:hAnsi="Book Antiqua" w:cstheme="minorBidi"/>
        </w:rPr>
      </w:pPr>
      <w:r w:rsidRPr="003A6E65">
        <w:rPr>
          <w:rFonts w:ascii="Book Antiqua" w:eastAsia="Times New Roman" w:hAnsi="Book Antiqua" w:cstheme="minorBidi"/>
        </w:rPr>
        <w:t xml:space="preserve">Any regulatory amendment/update etc. shall be carried out from time to time to the policy by the </w:t>
      </w:r>
      <w:r w:rsidR="00096C02" w:rsidRPr="003A6E65">
        <w:rPr>
          <w:rFonts w:ascii="Book Antiqua" w:eastAsia="Times New Roman" w:hAnsi="Book Antiqua" w:cstheme="minorBidi"/>
        </w:rPr>
        <w:t>Investment</w:t>
      </w:r>
      <w:r w:rsidR="007D1D4F" w:rsidRPr="003A6E65">
        <w:rPr>
          <w:rFonts w:ascii="Book Antiqua" w:eastAsia="Times New Roman" w:hAnsi="Book Antiqua" w:cstheme="minorBidi"/>
        </w:rPr>
        <w:t xml:space="preserve"> </w:t>
      </w:r>
      <w:r w:rsidR="006D2B50" w:rsidRPr="003A6E65">
        <w:rPr>
          <w:rFonts w:ascii="Book Antiqua" w:eastAsia="Times New Roman" w:hAnsi="Book Antiqua" w:cstheme="minorBidi"/>
        </w:rPr>
        <w:t>C</w:t>
      </w:r>
      <w:r w:rsidRPr="003A6E65">
        <w:rPr>
          <w:rFonts w:ascii="Book Antiqua" w:eastAsia="Times New Roman" w:hAnsi="Book Antiqua" w:cstheme="minorBidi"/>
        </w:rPr>
        <w:t xml:space="preserve">ommittee. The </w:t>
      </w:r>
      <w:r w:rsidR="00096C02" w:rsidRPr="003A6E65">
        <w:rPr>
          <w:rFonts w:ascii="Book Antiqua" w:eastAsia="Times New Roman" w:hAnsi="Book Antiqua" w:cstheme="minorBidi"/>
        </w:rPr>
        <w:t xml:space="preserve">Investment </w:t>
      </w:r>
      <w:r w:rsidR="007D1D4F" w:rsidRPr="003A6E65">
        <w:rPr>
          <w:rFonts w:ascii="Book Antiqua" w:eastAsia="Times New Roman" w:hAnsi="Book Antiqua" w:cstheme="minorBidi"/>
        </w:rPr>
        <w:t xml:space="preserve">Committee </w:t>
      </w:r>
      <w:r w:rsidR="006D2B50" w:rsidRPr="003A6E65">
        <w:rPr>
          <w:rFonts w:ascii="Book Antiqua" w:eastAsia="Times New Roman" w:hAnsi="Book Antiqua" w:cstheme="minorBidi"/>
        </w:rPr>
        <w:t xml:space="preserve"> </w:t>
      </w:r>
      <w:r w:rsidRPr="003A6E65">
        <w:rPr>
          <w:rFonts w:ascii="Book Antiqua" w:eastAsia="Times New Roman" w:hAnsi="Book Antiqua" w:cstheme="minorBidi"/>
        </w:rPr>
        <w:t xml:space="preserve">will review the proxy voting required as per the voting policy and actual exercise of proxy votes. The </w:t>
      </w:r>
      <w:r w:rsidR="00096C02" w:rsidRPr="003A6E65">
        <w:rPr>
          <w:rFonts w:ascii="Book Antiqua" w:eastAsia="Times New Roman" w:hAnsi="Book Antiqua" w:cstheme="minorBidi"/>
        </w:rPr>
        <w:t xml:space="preserve">Investment </w:t>
      </w:r>
      <w:r w:rsidR="007D1D4F" w:rsidRPr="003A6E65">
        <w:rPr>
          <w:rFonts w:ascii="Book Antiqua" w:eastAsia="Times New Roman" w:hAnsi="Book Antiqua" w:cstheme="minorBidi"/>
        </w:rPr>
        <w:t xml:space="preserve">Committee </w:t>
      </w:r>
      <w:r w:rsidRPr="003A6E65">
        <w:rPr>
          <w:rFonts w:ascii="Book Antiqua" w:eastAsia="Times New Roman" w:hAnsi="Book Antiqua" w:cstheme="minorBidi"/>
        </w:rPr>
        <w:t>may also act as an escalation mechanism in certain special cases of voting.</w:t>
      </w:r>
    </w:p>
    <w:p w14:paraId="49F34968" w14:textId="59B08235" w:rsidR="0018757A" w:rsidRPr="003A6E65" w:rsidRDefault="0018757A" w:rsidP="00E7151C">
      <w:pPr>
        <w:rPr>
          <w:rFonts w:ascii="Book Antiqua" w:hAnsi="Book Antiqua"/>
        </w:rPr>
      </w:pPr>
    </w:p>
    <w:p w14:paraId="63800970" w14:textId="77777777" w:rsidR="0018757A" w:rsidRPr="003A6E65" w:rsidRDefault="0018757A" w:rsidP="00E7151C">
      <w:pPr>
        <w:rPr>
          <w:rFonts w:ascii="Book Antiqua" w:hAnsi="Book Antiqua"/>
        </w:rPr>
      </w:pPr>
      <w:r w:rsidRPr="003A6E65">
        <w:rPr>
          <w:rFonts w:ascii="Book Antiqua" w:hAnsi="Book Antiqua"/>
        </w:rPr>
        <w:br w:type="page"/>
      </w:r>
    </w:p>
    <w:p w14:paraId="0AC9B3C8" w14:textId="5DBFDC39" w:rsidR="0018757A" w:rsidRPr="003A6E65" w:rsidRDefault="000E7F88" w:rsidP="00A3619C">
      <w:pPr>
        <w:pStyle w:val="ListParagraph"/>
        <w:tabs>
          <w:tab w:val="left" w:pos="502"/>
        </w:tabs>
        <w:ind w:left="501" w:firstLine="0"/>
        <w:jc w:val="right"/>
        <w:rPr>
          <w:rFonts w:ascii="Book Antiqua" w:hAnsi="Book Antiqua"/>
          <w:b/>
        </w:rPr>
      </w:pPr>
      <w:r w:rsidRPr="003A6E65">
        <w:rPr>
          <w:rFonts w:ascii="Book Antiqua" w:hAnsi="Book Antiqua"/>
          <w:b/>
        </w:rPr>
        <w:lastRenderedPageBreak/>
        <w:t>Annexure I</w:t>
      </w:r>
    </w:p>
    <w:p w14:paraId="40B84D54" w14:textId="77777777" w:rsidR="0018757A" w:rsidRPr="003A6E65" w:rsidRDefault="0018757A" w:rsidP="00A3619C">
      <w:pPr>
        <w:pStyle w:val="ListParagraph"/>
        <w:tabs>
          <w:tab w:val="left" w:pos="502"/>
        </w:tabs>
        <w:ind w:left="501" w:firstLine="0"/>
        <w:rPr>
          <w:rFonts w:ascii="Book Antiqua" w:hAnsi="Book Antiqua"/>
          <w:b/>
        </w:rPr>
      </w:pPr>
    </w:p>
    <w:p w14:paraId="4233CF54" w14:textId="5929E6FC" w:rsidR="00A3619C" w:rsidRPr="00A3619C" w:rsidRDefault="0018757A" w:rsidP="00A3619C">
      <w:pPr>
        <w:pStyle w:val="ListParagraph"/>
        <w:numPr>
          <w:ilvl w:val="0"/>
          <w:numId w:val="3"/>
        </w:numPr>
        <w:ind w:left="-270" w:hanging="270"/>
        <w:jc w:val="both"/>
        <w:rPr>
          <w:rFonts w:ascii="Book Antiqua" w:hAnsi="Book Antiqua"/>
          <w:b/>
        </w:rPr>
      </w:pPr>
      <w:r w:rsidRPr="003A6E65">
        <w:rPr>
          <w:rFonts w:ascii="Book Antiqua" w:hAnsi="Book Antiqua"/>
          <w:b/>
          <w:w w:val="110"/>
        </w:rPr>
        <w:t>Revised</w:t>
      </w:r>
      <w:r w:rsidRPr="003A6E65">
        <w:rPr>
          <w:rFonts w:ascii="Book Antiqua" w:hAnsi="Book Antiqua"/>
          <w:b/>
          <w:spacing w:val="21"/>
          <w:w w:val="110"/>
        </w:rPr>
        <w:t xml:space="preserve"> </w:t>
      </w:r>
      <w:r w:rsidRPr="003A6E65">
        <w:rPr>
          <w:rFonts w:ascii="Book Antiqua" w:hAnsi="Book Antiqua"/>
          <w:b/>
          <w:w w:val="110"/>
        </w:rPr>
        <w:t>format</w:t>
      </w:r>
      <w:r w:rsidRPr="003A6E65">
        <w:rPr>
          <w:rFonts w:ascii="Book Antiqua" w:hAnsi="Book Antiqua"/>
          <w:b/>
          <w:spacing w:val="21"/>
          <w:w w:val="110"/>
        </w:rPr>
        <w:t xml:space="preserve"> </w:t>
      </w:r>
      <w:r w:rsidRPr="003A6E65">
        <w:rPr>
          <w:rFonts w:ascii="Book Antiqua" w:hAnsi="Book Antiqua"/>
          <w:b/>
          <w:w w:val="110"/>
        </w:rPr>
        <w:t>for</w:t>
      </w:r>
      <w:r w:rsidRPr="003A6E65">
        <w:rPr>
          <w:rFonts w:ascii="Book Antiqua" w:hAnsi="Book Antiqua"/>
          <w:b/>
          <w:spacing w:val="23"/>
          <w:w w:val="110"/>
        </w:rPr>
        <w:t xml:space="preserve"> </w:t>
      </w:r>
      <w:r w:rsidRPr="003A6E65">
        <w:rPr>
          <w:rFonts w:ascii="Book Antiqua" w:hAnsi="Book Antiqua"/>
          <w:b/>
          <w:w w:val="110"/>
        </w:rPr>
        <w:t>disclosure</w:t>
      </w:r>
      <w:r w:rsidRPr="003A6E65">
        <w:rPr>
          <w:rFonts w:ascii="Book Antiqua" w:hAnsi="Book Antiqua"/>
          <w:b/>
          <w:spacing w:val="24"/>
          <w:w w:val="110"/>
        </w:rPr>
        <w:t xml:space="preserve"> </w:t>
      </w:r>
      <w:r w:rsidRPr="003A6E65">
        <w:rPr>
          <w:rFonts w:ascii="Book Antiqua" w:hAnsi="Book Antiqua"/>
          <w:b/>
          <w:w w:val="110"/>
        </w:rPr>
        <w:t>of</w:t>
      </w:r>
      <w:r w:rsidRPr="003A6E65">
        <w:rPr>
          <w:rFonts w:ascii="Book Antiqua" w:hAnsi="Book Antiqua"/>
          <w:b/>
          <w:spacing w:val="23"/>
          <w:w w:val="110"/>
        </w:rPr>
        <w:t xml:space="preserve"> </w:t>
      </w:r>
      <w:r w:rsidRPr="003A6E65">
        <w:rPr>
          <w:rFonts w:ascii="Book Antiqua" w:hAnsi="Book Antiqua"/>
          <w:b/>
          <w:w w:val="110"/>
        </w:rPr>
        <w:t>vote</w:t>
      </w:r>
      <w:r w:rsidRPr="003A6E65">
        <w:rPr>
          <w:rFonts w:ascii="Book Antiqua" w:hAnsi="Book Antiqua"/>
          <w:b/>
          <w:spacing w:val="23"/>
          <w:w w:val="110"/>
        </w:rPr>
        <w:t xml:space="preserve"> </w:t>
      </w:r>
      <w:r w:rsidRPr="003A6E65">
        <w:rPr>
          <w:rFonts w:ascii="Book Antiqua" w:hAnsi="Book Antiqua"/>
          <w:b/>
          <w:w w:val="110"/>
        </w:rPr>
        <w:t>cast</w:t>
      </w:r>
      <w:r w:rsidRPr="003A6E65">
        <w:rPr>
          <w:rFonts w:ascii="Book Antiqua" w:hAnsi="Book Antiqua"/>
          <w:b/>
          <w:spacing w:val="21"/>
          <w:w w:val="110"/>
        </w:rPr>
        <w:t xml:space="preserve"> </w:t>
      </w:r>
      <w:r w:rsidRPr="003A6E65">
        <w:rPr>
          <w:rFonts w:ascii="Book Antiqua" w:hAnsi="Book Antiqua"/>
          <w:b/>
          <w:w w:val="110"/>
        </w:rPr>
        <w:t>by</w:t>
      </w:r>
      <w:r w:rsidRPr="003A6E65">
        <w:rPr>
          <w:rFonts w:ascii="Book Antiqua" w:hAnsi="Book Antiqua"/>
          <w:b/>
          <w:spacing w:val="21"/>
          <w:w w:val="110"/>
        </w:rPr>
        <w:t xml:space="preserve"> </w:t>
      </w:r>
      <w:r w:rsidRPr="003A6E65">
        <w:rPr>
          <w:rFonts w:ascii="Book Antiqua" w:hAnsi="Book Antiqua"/>
          <w:b/>
          <w:w w:val="110"/>
        </w:rPr>
        <w:t>Mutual</w:t>
      </w:r>
      <w:r w:rsidRPr="003A6E65">
        <w:rPr>
          <w:rFonts w:ascii="Book Antiqua" w:hAnsi="Book Antiqua"/>
          <w:b/>
          <w:spacing w:val="27"/>
          <w:w w:val="110"/>
        </w:rPr>
        <w:t xml:space="preserve"> </w:t>
      </w:r>
      <w:r w:rsidRPr="003A6E65">
        <w:rPr>
          <w:rFonts w:ascii="Book Antiqua" w:hAnsi="Book Antiqua"/>
          <w:b/>
          <w:w w:val="110"/>
        </w:rPr>
        <w:t>Funds</w:t>
      </w:r>
      <w:r w:rsidRPr="003A6E65">
        <w:rPr>
          <w:rFonts w:ascii="Book Antiqua" w:hAnsi="Book Antiqua"/>
          <w:b/>
          <w:spacing w:val="21"/>
          <w:w w:val="110"/>
        </w:rPr>
        <w:t xml:space="preserve"> </w:t>
      </w:r>
      <w:r w:rsidRPr="003A6E65">
        <w:rPr>
          <w:rFonts w:ascii="Book Antiqua" w:hAnsi="Book Antiqua"/>
          <w:b/>
          <w:w w:val="110"/>
        </w:rPr>
        <w:t>-</w:t>
      </w:r>
      <w:r w:rsidRPr="003A6E65">
        <w:rPr>
          <w:rFonts w:ascii="Book Antiqua" w:hAnsi="Book Antiqua"/>
          <w:b/>
          <w:spacing w:val="24"/>
          <w:w w:val="110"/>
        </w:rPr>
        <w:t xml:space="preserve"> </w:t>
      </w:r>
      <w:r w:rsidRPr="003A6E65">
        <w:rPr>
          <w:rFonts w:ascii="Book Antiqua" w:hAnsi="Book Antiqua"/>
          <w:b/>
          <w:w w:val="110"/>
        </w:rPr>
        <w:t>during</w:t>
      </w:r>
      <w:r w:rsidRPr="003A6E65">
        <w:rPr>
          <w:rFonts w:ascii="Book Antiqua" w:hAnsi="Book Antiqua"/>
          <w:b/>
          <w:spacing w:val="21"/>
          <w:w w:val="110"/>
        </w:rPr>
        <w:t xml:space="preserve"> </w:t>
      </w:r>
      <w:r w:rsidRPr="003A6E65">
        <w:rPr>
          <w:rFonts w:ascii="Book Antiqua" w:hAnsi="Book Antiqua"/>
          <w:b/>
          <w:w w:val="110"/>
        </w:rPr>
        <w:t>an</w:t>
      </w:r>
      <w:r w:rsidRPr="003A6E65">
        <w:rPr>
          <w:rFonts w:ascii="Book Antiqua" w:hAnsi="Book Antiqua"/>
          <w:b/>
          <w:spacing w:val="21"/>
          <w:w w:val="110"/>
        </w:rPr>
        <w:t xml:space="preserve"> </w:t>
      </w:r>
      <w:r w:rsidRPr="003A6E65">
        <w:rPr>
          <w:rFonts w:ascii="Book Antiqua" w:hAnsi="Book Antiqua"/>
          <w:b/>
          <w:w w:val="110"/>
        </w:rPr>
        <w:t>individual</w:t>
      </w:r>
      <w:r w:rsidRPr="003A6E65">
        <w:rPr>
          <w:rFonts w:ascii="Book Antiqua" w:hAnsi="Book Antiqua"/>
          <w:b/>
          <w:spacing w:val="24"/>
          <w:w w:val="110"/>
        </w:rPr>
        <w:t xml:space="preserve"> </w:t>
      </w:r>
      <w:r w:rsidRPr="003A6E65">
        <w:rPr>
          <w:rFonts w:ascii="Book Antiqua" w:hAnsi="Book Antiqua"/>
          <w:b/>
          <w:w w:val="110"/>
        </w:rPr>
        <w:t>quarter:</w:t>
      </w:r>
    </w:p>
    <w:p w14:paraId="09CE0EA9" w14:textId="77777777" w:rsidR="00A3619C" w:rsidRDefault="00A3619C" w:rsidP="00A3619C">
      <w:pPr>
        <w:jc w:val="both"/>
        <w:rPr>
          <w:rFonts w:ascii="Book Antiqua" w:hAnsi="Book Antiqua"/>
          <w:b/>
        </w:rPr>
      </w:pPr>
    </w:p>
    <w:tbl>
      <w:tblPr>
        <w:tblStyle w:val="TableGrid"/>
        <w:tblW w:w="0" w:type="auto"/>
        <w:tblInd w:w="-572" w:type="dxa"/>
        <w:tblLook w:val="04A0" w:firstRow="1" w:lastRow="0" w:firstColumn="1" w:lastColumn="0" w:noHBand="0" w:noVBand="1"/>
      </w:tblPr>
      <w:tblGrid>
        <w:gridCol w:w="989"/>
        <w:gridCol w:w="996"/>
        <w:gridCol w:w="988"/>
        <w:gridCol w:w="1415"/>
        <w:gridCol w:w="1139"/>
        <w:gridCol w:w="1718"/>
        <w:gridCol w:w="977"/>
        <w:gridCol w:w="1369"/>
      </w:tblGrid>
      <w:tr w:rsidR="00A3619C" w14:paraId="47EB3879" w14:textId="1530E64E" w:rsidTr="00CB0557">
        <w:tc>
          <w:tcPr>
            <w:tcW w:w="9591" w:type="dxa"/>
            <w:gridSpan w:val="8"/>
          </w:tcPr>
          <w:p w14:paraId="0FFFFF27" w14:textId="0BB306BF" w:rsidR="00A3619C" w:rsidRDefault="00A3619C" w:rsidP="00A3619C">
            <w:pPr>
              <w:jc w:val="both"/>
              <w:rPr>
                <w:rFonts w:ascii="Book Antiqua" w:hAnsi="Book Antiqua"/>
                <w:b/>
              </w:rPr>
            </w:pPr>
            <w:r>
              <w:rPr>
                <w:rFonts w:ascii="Book Antiqua" w:hAnsi="Book Antiqua"/>
                <w:b/>
              </w:rPr>
              <w:t>Details of Votes cast during the quarter ended ____ of the Financial year</w:t>
            </w:r>
          </w:p>
        </w:tc>
      </w:tr>
      <w:tr w:rsidR="00CB0557" w14:paraId="6F0FD6DA" w14:textId="749738D4" w:rsidTr="00CB0557">
        <w:tc>
          <w:tcPr>
            <w:tcW w:w="989" w:type="dxa"/>
          </w:tcPr>
          <w:p w14:paraId="25E25DC3" w14:textId="4D3DFF39" w:rsidR="00CB0557" w:rsidRPr="00A3619C" w:rsidRDefault="00CB0557" w:rsidP="00CB0557">
            <w:pPr>
              <w:ind w:left="-110" w:right="-83"/>
              <w:jc w:val="center"/>
              <w:rPr>
                <w:rFonts w:ascii="Book Antiqua" w:hAnsi="Book Antiqua"/>
                <w:b/>
                <w:sz w:val="20"/>
                <w:szCs w:val="20"/>
              </w:rPr>
            </w:pPr>
            <w:r w:rsidRPr="00A3619C">
              <w:rPr>
                <w:rFonts w:ascii="Book Antiqua" w:hAnsi="Book Antiqua"/>
                <w:b/>
                <w:sz w:val="20"/>
                <w:szCs w:val="20"/>
              </w:rPr>
              <w:t>Meeting Date</w:t>
            </w:r>
          </w:p>
        </w:tc>
        <w:tc>
          <w:tcPr>
            <w:tcW w:w="996" w:type="dxa"/>
          </w:tcPr>
          <w:p w14:paraId="7833D994" w14:textId="45A97DA6" w:rsidR="00CB0557" w:rsidRPr="00A3619C" w:rsidRDefault="00CB0557" w:rsidP="00CB0557">
            <w:pPr>
              <w:ind w:left="-110" w:right="-83"/>
              <w:jc w:val="center"/>
              <w:rPr>
                <w:rFonts w:ascii="Book Antiqua" w:hAnsi="Book Antiqua"/>
                <w:b/>
                <w:sz w:val="20"/>
                <w:szCs w:val="20"/>
              </w:rPr>
            </w:pPr>
            <w:r w:rsidRPr="00A3619C">
              <w:rPr>
                <w:rFonts w:ascii="Book Antiqua" w:hAnsi="Book Antiqua"/>
                <w:b/>
                <w:sz w:val="20"/>
                <w:szCs w:val="20"/>
              </w:rPr>
              <w:t>Company Name</w:t>
            </w:r>
          </w:p>
        </w:tc>
        <w:tc>
          <w:tcPr>
            <w:tcW w:w="988" w:type="dxa"/>
          </w:tcPr>
          <w:p w14:paraId="6AEFB21D" w14:textId="77777777" w:rsidR="00CB0557" w:rsidRDefault="00CB0557" w:rsidP="00CB0557">
            <w:pPr>
              <w:ind w:left="-110" w:right="-83"/>
              <w:jc w:val="center"/>
              <w:rPr>
                <w:rFonts w:ascii="Book Antiqua" w:hAnsi="Book Antiqua"/>
                <w:b/>
                <w:sz w:val="20"/>
                <w:szCs w:val="20"/>
              </w:rPr>
            </w:pPr>
            <w:r w:rsidRPr="00A3619C">
              <w:rPr>
                <w:rFonts w:ascii="Book Antiqua" w:hAnsi="Book Antiqua"/>
                <w:b/>
                <w:sz w:val="20"/>
                <w:szCs w:val="20"/>
              </w:rPr>
              <w:t>Type of meetings (AGM/</w:t>
            </w:r>
          </w:p>
          <w:p w14:paraId="782EF780" w14:textId="50AF2A1E" w:rsidR="00CB0557" w:rsidRPr="00A3619C" w:rsidRDefault="00CB0557" w:rsidP="00CB0557">
            <w:pPr>
              <w:ind w:left="-110" w:right="-83"/>
              <w:jc w:val="center"/>
              <w:rPr>
                <w:rFonts w:ascii="Book Antiqua" w:hAnsi="Book Antiqua"/>
                <w:b/>
                <w:sz w:val="20"/>
                <w:szCs w:val="20"/>
              </w:rPr>
            </w:pPr>
            <w:r w:rsidRPr="00A3619C">
              <w:rPr>
                <w:rFonts w:ascii="Book Antiqua" w:hAnsi="Book Antiqua"/>
                <w:b/>
                <w:sz w:val="20"/>
                <w:szCs w:val="20"/>
              </w:rPr>
              <w:t>EGM)</w:t>
            </w:r>
          </w:p>
        </w:tc>
        <w:tc>
          <w:tcPr>
            <w:tcW w:w="1415" w:type="dxa"/>
          </w:tcPr>
          <w:p w14:paraId="3CD9E9B4" w14:textId="4AEF81A7" w:rsidR="00CB0557" w:rsidRPr="00A3619C" w:rsidRDefault="00CB0557" w:rsidP="00CB0557">
            <w:pPr>
              <w:ind w:left="-110" w:right="-83"/>
              <w:jc w:val="center"/>
              <w:rPr>
                <w:rFonts w:ascii="Book Antiqua" w:hAnsi="Book Antiqua"/>
                <w:b/>
                <w:sz w:val="20"/>
                <w:szCs w:val="20"/>
              </w:rPr>
            </w:pPr>
            <w:r w:rsidRPr="00A3619C">
              <w:rPr>
                <w:rFonts w:ascii="Book Antiqua" w:hAnsi="Book Antiqua"/>
                <w:b/>
                <w:sz w:val="20"/>
                <w:szCs w:val="20"/>
              </w:rPr>
              <w:t>Proposal by management or shareholder</w:t>
            </w:r>
          </w:p>
        </w:tc>
        <w:tc>
          <w:tcPr>
            <w:tcW w:w="1139" w:type="dxa"/>
          </w:tcPr>
          <w:p w14:paraId="0EE77024" w14:textId="3640A835" w:rsidR="00CB0557" w:rsidRPr="00A3619C" w:rsidRDefault="00CB0557" w:rsidP="00CB0557">
            <w:pPr>
              <w:ind w:left="-110" w:right="-83"/>
              <w:jc w:val="center"/>
              <w:rPr>
                <w:rFonts w:ascii="Book Antiqua" w:hAnsi="Book Antiqua"/>
                <w:b/>
                <w:sz w:val="20"/>
                <w:szCs w:val="20"/>
              </w:rPr>
            </w:pPr>
            <w:r w:rsidRPr="00A3619C">
              <w:rPr>
                <w:rFonts w:ascii="Book Antiqua" w:hAnsi="Book Antiqua"/>
                <w:b/>
                <w:sz w:val="20"/>
                <w:szCs w:val="20"/>
              </w:rPr>
              <w:t>Proposal’s description</w:t>
            </w:r>
          </w:p>
        </w:tc>
        <w:tc>
          <w:tcPr>
            <w:tcW w:w="1718" w:type="dxa"/>
          </w:tcPr>
          <w:p w14:paraId="5FC5CF12" w14:textId="73758A93" w:rsidR="00CB0557" w:rsidRPr="00A3619C" w:rsidRDefault="00CB0557" w:rsidP="00CB0557">
            <w:pPr>
              <w:ind w:left="-110" w:right="-83"/>
              <w:jc w:val="center"/>
              <w:rPr>
                <w:rFonts w:ascii="Book Antiqua" w:hAnsi="Book Antiqua"/>
                <w:b/>
                <w:sz w:val="20"/>
                <w:szCs w:val="20"/>
              </w:rPr>
            </w:pPr>
            <w:r w:rsidRPr="00A3619C">
              <w:rPr>
                <w:rFonts w:ascii="Book Antiqua" w:hAnsi="Book Antiqua"/>
                <w:b/>
                <w:sz w:val="20"/>
                <w:szCs w:val="20"/>
              </w:rPr>
              <w:t>Investee Company’s management Recommendation</w:t>
            </w:r>
          </w:p>
        </w:tc>
        <w:tc>
          <w:tcPr>
            <w:tcW w:w="977" w:type="dxa"/>
          </w:tcPr>
          <w:p w14:paraId="0DFA3AFC" w14:textId="77777777" w:rsidR="00CB0557" w:rsidRDefault="00CB0557" w:rsidP="00CB0557">
            <w:pPr>
              <w:ind w:left="-110" w:right="-83"/>
              <w:jc w:val="center"/>
              <w:rPr>
                <w:rFonts w:ascii="Book Antiqua" w:hAnsi="Book Antiqua"/>
                <w:b/>
                <w:sz w:val="20"/>
                <w:szCs w:val="20"/>
              </w:rPr>
            </w:pPr>
            <w:r>
              <w:rPr>
                <w:rFonts w:ascii="Book Antiqua" w:hAnsi="Book Antiqua"/>
                <w:b/>
                <w:sz w:val="20"/>
                <w:szCs w:val="20"/>
              </w:rPr>
              <w:t>Vote (For/</w:t>
            </w:r>
          </w:p>
          <w:p w14:paraId="42A5D602" w14:textId="43C8EB5E" w:rsidR="00CB0557" w:rsidRPr="00A3619C" w:rsidRDefault="00CB0557" w:rsidP="00CB0557">
            <w:pPr>
              <w:ind w:left="-110" w:right="-83"/>
              <w:jc w:val="center"/>
              <w:rPr>
                <w:rFonts w:ascii="Book Antiqua" w:hAnsi="Book Antiqua"/>
                <w:b/>
                <w:sz w:val="20"/>
                <w:szCs w:val="20"/>
              </w:rPr>
            </w:pPr>
            <w:r>
              <w:rPr>
                <w:rFonts w:ascii="Book Antiqua" w:hAnsi="Book Antiqua"/>
                <w:b/>
                <w:sz w:val="20"/>
                <w:szCs w:val="20"/>
              </w:rPr>
              <w:t>Against)</w:t>
            </w:r>
          </w:p>
        </w:tc>
        <w:tc>
          <w:tcPr>
            <w:tcW w:w="1369" w:type="dxa"/>
          </w:tcPr>
          <w:p w14:paraId="686C0910" w14:textId="41ABA3B5" w:rsidR="00CB0557" w:rsidRPr="00A3619C" w:rsidRDefault="00CB0557" w:rsidP="00CB0557">
            <w:pPr>
              <w:ind w:left="-110" w:right="-83"/>
              <w:jc w:val="center"/>
              <w:rPr>
                <w:rFonts w:ascii="Book Antiqua" w:hAnsi="Book Antiqua"/>
                <w:b/>
                <w:sz w:val="20"/>
                <w:szCs w:val="20"/>
              </w:rPr>
            </w:pPr>
            <w:r>
              <w:rPr>
                <w:rFonts w:ascii="Book Antiqua" w:hAnsi="Book Antiqua"/>
                <w:b/>
                <w:sz w:val="20"/>
                <w:szCs w:val="20"/>
              </w:rPr>
              <w:t>Reason supporting the vote decision</w:t>
            </w:r>
          </w:p>
        </w:tc>
      </w:tr>
      <w:tr w:rsidR="00CB0557" w14:paraId="45F956C4" w14:textId="41CCAD79" w:rsidTr="00CB0557">
        <w:tc>
          <w:tcPr>
            <w:tcW w:w="989" w:type="dxa"/>
          </w:tcPr>
          <w:p w14:paraId="4DB25804" w14:textId="77777777" w:rsidR="00CB0557" w:rsidRDefault="00CB0557" w:rsidP="00CB0557">
            <w:pPr>
              <w:jc w:val="both"/>
              <w:rPr>
                <w:rFonts w:ascii="Book Antiqua" w:hAnsi="Book Antiqua"/>
                <w:b/>
              </w:rPr>
            </w:pPr>
          </w:p>
        </w:tc>
        <w:tc>
          <w:tcPr>
            <w:tcW w:w="996" w:type="dxa"/>
          </w:tcPr>
          <w:p w14:paraId="4DE75DCE" w14:textId="77777777" w:rsidR="00CB0557" w:rsidRDefault="00CB0557" w:rsidP="00CB0557">
            <w:pPr>
              <w:jc w:val="both"/>
              <w:rPr>
                <w:rFonts w:ascii="Book Antiqua" w:hAnsi="Book Antiqua"/>
                <w:b/>
              </w:rPr>
            </w:pPr>
          </w:p>
        </w:tc>
        <w:tc>
          <w:tcPr>
            <w:tcW w:w="988" w:type="dxa"/>
          </w:tcPr>
          <w:p w14:paraId="40068532" w14:textId="77777777" w:rsidR="00CB0557" w:rsidRDefault="00CB0557" w:rsidP="00CB0557">
            <w:pPr>
              <w:jc w:val="both"/>
              <w:rPr>
                <w:rFonts w:ascii="Book Antiqua" w:hAnsi="Book Antiqua"/>
                <w:b/>
              </w:rPr>
            </w:pPr>
          </w:p>
        </w:tc>
        <w:tc>
          <w:tcPr>
            <w:tcW w:w="1415" w:type="dxa"/>
          </w:tcPr>
          <w:p w14:paraId="5530B571" w14:textId="77777777" w:rsidR="00CB0557" w:rsidRDefault="00CB0557" w:rsidP="00CB0557">
            <w:pPr>
              <w:jc w:val="both"/>
              <w:rPr>
                <w:rFonts w:ascii="Book Antiqua" w:hAnsi="Book Antiqua"/>
                <w:b/>
              </w:rPr>
            </w:pPr>
          </w:p>
        </w:tc>
        <w:tc>
          <w:tcPr>
            <w:tcW w:w="1139" w:type="dxa"/>
          </w:tcPr>
          <w:p w14:paraId="48AD8791" w14:textId="77777777" w:rsidR="00CB0557" w:rsidRDefault="00CB0557" w:rsidP="00CB0557">
            <w:pPr>
              <w:jc w:val="both"/>
              <w:rPr>
                <w:rFonts w:ascii="Book Antiqua" w:hAnsi="Book Antiqua"/>
                <w:b/>
              </w:rPr>
            </w:pPr>
          </w:p>
        </w:tc>
        <w:tc>
          <w:tcPr>
            <w:tcW w:w="1718" w:type="dxa"/>
          </w:tcPr>
          <w:p w14:paraId="4436A582" w14:textId="77777777" w:rsidR="00CB0557" w:rsidRDefault="00CB0557" w:rsidP="00CB0557">
            <w:pPr>
              <w:jc w:val="both"/>
              <w:rPr>
                <w:rFonts w:ascii="Book Antiqua" w:hAnsi="Book Antiqua"/>
                <w:b/>
              </w:rPr>
            </w:pPr>
          </w:p>
        </w:tc>
        <w:tc>
          <w:tcPr>
            <w:tcW w:w="977" w:type="dxa"/>
          </w:tcPr>
          <w:p w14:paraId="7F785246" w14:textId="77777777" w:rsidR="00CB0557" w:rsidRDefault="00CB0557" w:rsidP="00CB0557">
            <w:pPr>
              <w:jc w:val="both"/>
              <w:rPr>
                <w:rFonts w:ascii="Book Antiqua" w:hAnsi="Book Antiqua"/>
                <w:b/>
              </w:rPr>
            </w:pPr>
          </w:p>
        </w:tc>
        <w:tc>
          <w:tcPr>
            <w:tcW w:w="1369" w:type="dxa"/>
          </w:tcPr>
          <w:p w14:paraId="6427E19B" w14:textId="77777777" w:rsidR="00CB0557" w:rsidRDefault="00CB0557" w:rsidP="00CB0557">
            <w:pPr>
              <w:jc w:val="both"/>
              <w:rPr>
                <w:rFonts w:ascii="Book Antiqua" w:hAnsi="Book Antiqua"/>
                <w:b/>
              </w:rPr>
            </w:pPr>
          </w:p>
        </w:tc>
      </w:tr>
    </w:tbl>
    <w:p w14:paraId="1F98AC05" w14:textId="77777777" w:rsidR="0018757A" w:rsidRPr="003A6E65" w:rsidRDefault="0018757A" w:rsidP="00A3619C">
      <w:pPr>
        <w:rPr>
          <w:rFonts w:ascii="Book Antiqua" w:hAnsi="Book Antiqua"/>
          <w:b/>
        </w:rPr>
      </w:pPr>
    </w:p>
    <w:p w14:paraId="3F0C10DC" w14:textId="7C374AD2" w:rsidR="0018757A" w:rsidRDefault="0018757A" w:rsidP="00A3619C">
      <w:pPr>
        <w:pStyle w:val="ListParagraph"/>
        <w:numPr>
          <w:ilvl w:val="0"/>
          <w:numId w:val="3"/>
        </w:numPr>
        <w:ind w:left="-270" w:hanging="270"/>
        <w:jc w:val="both"/>
        <w:rPr>
          <w:rFonts w:ascii="Book Antiqua" w:hAnsi="Book Antiqua"/>
          <w:b/>
          <w:w w:val="110"/>
        </w:rPr>
      </w:pPr>
      <w:r w:rsidRPr="003A6E65">
        <w:rPr>
          <w:rFonts w:ascii="Book Antiqua" w:hAnsi="Book Antiqua"/>
          <w:b/>
          <w:w w:val="110"/>
        </w:rPr>
        <w:t>Revised format for disclosure of voting by Mutual Funds/AMCs during a financial year</w:t>
      </w:r>
      <w:r w:rsidR="00A3619C">
        <w:rPr>
          <w:rFonts w:ascii="Book Antiqua" w:hAnsi="Book Antiqua"/>
          <w:b/>
          <w:w w:val="110"/>
        </w:rPr>
        <w:t>:</w:t>
      </w:r>
    </w:p>
    <w:p w14:paraId="245317D0" w14:textId="77777777" w:rsidR="00A3619C" w:rsidRDefault="00A3619C" w:rsidP="00A3619C">
      <w:pPr>
        <w:jc w:val="both"/>
        <w:rPr>
          <w:rFonts w:ascii="Book Antiqua" w:hAnsi="Book Antiqua"/>
          <w:b/>
          <w:w w:val="110"/>
        </w:rPr>
      </w:pPr>
    </w:p>
    <w:tbl>
      <w:tblPr>
        <w:tblStyle w:val="TableGrid"/>
        <w:tblW w:w="0" w:type="auto"/>
        <w:tblInd w:w="-572" w:type="dxa"/>
        <w:tblLook w:val="04A0" w:firstRow="1" w:lastRow="0" w:firstColumn="1" w:lastColumn="0" w:noHBand="0" w:noVBand="1"/>
      </w:tblPr>
      <w:tblGrid>
        <w:gridCol w:w="803"/>
        <w:gridCol w:w="858"/>
        <w:gridCol w:w="978"/>
        <w:gridCol w:w="924"/>
        <w:gridCol w:w="1260"/>
        <w:gridCol w:w="1118"/>
        <w:gridCol w:w="1684"/>
        <w:gridCol w:w="869"/>
        <w:gridCol w:w="1097"/>
      </w:tblGrid>
      <w:tr w:rsidR="00DD3BD2" w14:paraId="68B68C82" w14:textId="44F8997C" w:rsidTr="00CB0557">
        <w:tc>
          <w:tcPr>
            <w:tcW w:w="9591" w:type="dxa"/>
            <w:gridSpan w:val="9"/>
          </w:tcPr>
          <w:p w14:paraId="10250550" w14:textId="7F89BC96" w:rsidR="00DD3BD2" w:rsidRDefault="00DD3BD2" w:rsidP="000A114A">
            <w:pPr>
              <w:jc w:val="both"/>
              <w:rPr>
                <w:rFonts w:ascii="Book Antiqua" w:hAnsi="Book Antiqua"/>
                <w:b/>
              </w:rPr>
            </w:pPr>
            <w:r>
              <w:rPr>
                <w:rFonts w:ascii="Book Antiqua" w:hAnsi="Book Antiqua"/>
                <w:b/>
              </w:rPr>
              <w:t>Details of Votes cast during the Financial year</w:t>
            </w:r>
          </w:p>
        </w:tc>
      </w:tr>
      <w:tr w:rsidR="00CB0557" w14:paraId="6FE7E36B" w14:textId="28B29AE3" w:rsidTr="00CB0557">
        <w:tc>
          <w:tcPr>
            <w:tcW w:w="958" w:type="dxa"/>
          </w:tcPr>
          <w:p w14:paraId="3E3942F9" w14:textId="76679637" w:rsidR="00CB0557" w:rsidRPr="00DD3BD2" w:rsidRDefault="00CB0557" w:rsidP="00CB0557">
            <w:pPr>
              <w:ind w:left="-110" w:right="-154"/>
              <w:jc w:val="center"/>
              <w:rPr>
                <w:rFonts w:ascii="Book Antiqua" w:hAnsi="Book Antiqua"/>
                <w:b/>
                <w:sz w:val="20"/>
                <w:szCs w:val="20"/>
              </w:rPr>
            </w:pPr>
            <w:r w:rsidRPr="00DD3BD2">
              <w:rPr>
                <w:rFonts w:ascii="Book Antiqua" w:hAnsi="Book Antiqua"/>
                <w:b/>
                <w:sz w:val="20"/>
                <w:szCs w:val="20"/>
              </w:rPr>
              <w:t>Quarter</w:t>
            </w:r>
          </w:p>
        </w:tc>
        <w:tc>
          <w:tcPr>
            <w:tcW w:w="873" w:type="dxa"/>
          </w:tcPr>
          <w:p w14:paraId="35CB2BF1" w14:textId="3EF5F551" w:rsidR="00CB0557" w:rsidRPr="00DD3BD2" w:rsidRDefault="00CB0557" w:rsidP="00CB0557">
            <w:pPr>
              <w:ind w:left="-110" w:right="-176"/>
              <w:jc w:val="center"/>
              <w:rPr>
                <w:rFonts w:ascii="Book Antiqua" w:hAnsi="Book Antiqua"/>
                <w:b/>
                <w:w w:val="110"/>
                <w:sz w:val="20"/>
                <w:szCs w:val="20"/>
              </w:rPr>
            </w:pPr>
            <w:r>
              <w:rPr>
                <w:rFonts w:ascii="Book Antiqua" w:hAnsi="Book Antiqua"/>
                <w:b/>
                <w:sz w:val="20"/>
                <w:szCs w:val="20"/>
              </w:rPr>
              <w:t>Meeting date</w:t>
            </w:r>
          </w:p>
        </w:tc>
        <w:tc>
          <w:tcPr>
            <w:tcW w:w="996" w:type="dxa"/>
          </w:tcPr>
          <w:p w14:paraId="4E617C17" w14:textId="76EED5D7" w:rsidR="00CB0557" w:rsidRPr="00DD3BD2" w:rsidRDefault="00CB0557" w:rsidP="00CB0557">
            <w:pPr>
              <w:ind w:left="-110" w:right="-176"/>
              <w:jc w:val="center"/>
              <w:rPr>
                <w:rFonts w:ascii="Book Antiqua" w:hAnsi="Book Antiqua"/>
                <w:b/>
                <w:sz w:val="20"/>
                <w:szCs w:val="20"/>
              </w:rPr>
            </w:pPr>
            <w:r w:rsidRPr="00DD3BD2">
              <w:rPr>
                <w:rFonts w:ascii="Book Antiqua" w:hAnsi="Book Antiqua"/>
                <w:b/>
                <w:sz w:val="20"/>
                <w:szCs w:val="20"/>
              </w:rPr>
              <w:t>Company name</w:t>
            </w:r>
          </w:p>
        </w:tc>
        <w:tc>
          <w:tcPr>
            <w:tcW w:w="940" w:type="dxa"/>
          </w:tcPr>
          <w:p w14:paraId="77BA53C1" w14:textId="77777777" w:rsidR="00CB0557" w:rsidRDefault="00CB0557" w:rsidP="00CB0557">
            <w:pPr>
              <w:ind w:left="-110" w:right="-176"/>
              <w:jc w:val="center"/>
              <w:rPr>
                <w:rFonts w:ascii="Book Antiqua" w:hAnsi="Book Antiqua"/>
                <w:b/>
                <w:sz w:val="20"/>
                <w:szCs w:val="20"/>
              </w:rPr>
            </w:pPr>
            <w:r w:rsidRPr="00A3619C">
              <w:rPr>
                <w:rFonts w:ascii="Book Antiqua" w:hAnsi="Book Antiqua"/>
                <w:b/>
                <w:sz w:val="20"/>
                <w:szCs w:val="20"/>
              </w:rPr>
              <w:t>Type of meetings (AGM/</w:t>
            </w:r>
          </w:p>
          <w:p w14:paraId="0CE25966" w14:textId="7CD0F7AB" w:rsidR="00CB0557" w:rsidRPr="00DD3BD2" w:rsidRDefault="00CB0557" w:rsidP="00CB0557">
            <w:pPr>
              <w:ind w:left="-110" w:right="-176"/>
              <w:jc w:val="center"/>
              <w:rPr>
                <w:rFonts w:ascii="Book Antiqua" w:hAnsi="Book Antiqua"/>
                <w:b/>
                <w:w w:val="110"/>
                <w:sz w:val="20"/>
                <w:szCs w:val="20"/>
              </w:rPr>
            </w:pPr>
            <w:r w:rsidRPr="00A3619C">
              <w:rPr>
                <w:rFonts w:ascii="Book Antiqua" w:hAnsi="Book Antiqua"/>
                <w:b/>
                <w:sz w:val="20"/>
                <w:szCs w:val="20"/>
              </w:rPr>
              <w:t>EGM)</w:t>
            </w:r>
          </w:p>
        </w:tc>
        <w:tc>
          <w:tcPr>
            <w:tcW w:w="1514" w:type="dxa"/>
          </w:tcPr>
          <w:p w14:paraId="1C38BA56" w14:textId="77777777" w:rsidR="00CB0557" w:rsidRDefault="00CB0557" w:rsidP="00CB0557">
            <w:pPr>
              <w:ind w:left="-110" w:right="-176"/>
              <w:jc w:val="center"/>
              <w:rPr>
                <w:rFonts w:ascii="Book Antiqua" w:hAnsi="Book Antiqua"/>
                <w:b/>
                <w:sz w:val="20"/>
                <w:szCs w:val="20"/>
              </w:rPr>
            </w:pPr>
            <w:r w:rsidRPr="00A3619C">
              <w:rPr>
                <w:rFonts w:ascii="Book Antiqua" w:hAnsi="Book Antiqua"/>
                <w:b/>
                <w:sz w:val="20"/>
                <w:szCs w:val="20"/>
              </w:rPr>
              <w:t xml:space="preserve">Proposal by management </w:t>
            </w:r>
          </w:p>
          <w:p w14:paraId="2CBD80E7" w14:textId="77777777" w:rsidR="00CB0557" w:rsidRDefault="00CB0557" w:rsidP="00CB0557">
            <w:pPr>
              <w:ind w:left="-110" w:right="-176"/>
              <w:jc w:val="center"/>
              <w:rPr>
                <w:rFonts w:ascii="Book Antiqua" w:hAnsi="Book Antiqua"/>
                <w:b/>
                <w:sz w:val="20"/>
                <w:szCs w:val="20"/>
              </w:rPr>
            </w:pPr>
            <w:r w:rsidRPr="00A3619C">
              <w:rPr>
                <w:rFonts w:ascii="Book Antiqua" w:hAnsi="Book Antiqua"/>
                <w:b/>
                <w:sz w:val="20"/>
                <w:szCs w:val="20"/>
              </w:rPr>
              <w:t xml:space="preserve">or </w:t>
            </w:r>
          </w:p>
          <w:p w14:paraId="628C45C4" w14:textId="422BFE09" w:rsidR="00CB0557" w:rsidRPr="00DD3BD2" w:rsidRDefault="00CB0557" w:rsidP="00CB0557">
            <w:pPr>
              <w:ind w:left="-110" w:right="-176"/>
              <w:jc w:val="center"/>
              <w:rPr>
                <w:rFonts w:ascii="Book Antiqua" w:hAnsi="Book Antiqua"/>
                <w:b/>
                <w:w w:val="110"/>
                <w:sz w:val="20"/>
                <w:szCs w:val="20"/>
              </w:rPr>
            </w:pPr>
            <w:r w:rsidRPr="00A3619C">
              <w:rPr>
                <w:rFonts w:ascii="Book Antiqua" w:hAnsi="Book Antiqua"/>
                <w:b/>
                <w:sz w:val="20"/>
                <w:szCs w:val="20"/>
              </w:rPr>
              <w:t>shareholder</w:t>
            </w:r>
          </w:p>
        </w:tc>
        <w:tc>
          <w:tcPr>
            <w:tcW w:w="591" w:type="dxa"/>
          </w:tcPr>
          <w:p w14:paraId="3A5D5462" w14:textId="0CCA912E" w:rsidR="00CB0557" w:rsidRPr="00DD3BD2" w:rsidRDefault="00CB0557" w:rsidP="00CB0557">
            <w:pPr>
              <w:ind w:left="-110" w:right="-176"/>
              <w:jc w:val="center"/>
              <w:rPr>
                <w:rFonts w:ascii="Book Antiqua" w:hAnsi="Book Antiqua"/>
                <w:b/>
                <w:w w:val="110"/>
                <w:sz w:val="20"/>
                <w:szCs w:val="20"/>
              </w:rPr>
            </w:pPr>
            <w:r w:rsidRPr="00A3619C">
              <w:rPr>
                <w:rFonts w:ascii="Book Antiqua" w:hAnsi="Book Antiqua"/>
                <w:b/>
                <w:sz w:val="20"/>
                <w:szCs w:val="20"/>
              </w:rPr>
              <w:t>Proposal’s description</w:t>
            </w:r>
          </w:p>
        </w:tc>
        <w:tc>
          <w:tcPr>
            <w:tcW w:w="1718" w:type="dxa"/>
          </w:tcPr>
          <w:p w14:paraId="297B07D3" w14:textId="09E946EF" w:rsidR="00CB0557" w:rsidRPr="00DD3BD2" w:rsidRDefault="00CB0557" w:rsidP="00CB0557">
            <w:pPr>
              <w:ind w:left="-110" w:right="-176"/>
              <w:jc w:val="center"/>
              <w:rPr>
                <w:rFonts w:ascii="Book Antiqua" w:hAnsi="Book Antiqua"/>
                <w:b/>
                <w:w w:val="110"/>
                <w:sz w:val="20"/>
                <w:szCs w:val="20"/>
              </w:rPr>
            </w:pPr>
            <w:r w:rsidRPr="00A3619C">
              <w:rPr>
                <w:rFonts w:ascii="Book Antiqua" w:hAnsi="Book Antiqua"/>
                <w:b/>
                <w:sz w:val="20"/>
                <w:szCs w:val="20"/>
              </w:rPr>
              <w:t>Investee Company’s management Recommendation</w:t>
            </w:r>
          </w:p>
        </w:tc>
        <w:tc>
          <w:tcPr>
            <w:tcW w:w="884" w:type="dxa"/>
          </w:tcPr>
          <w:p w14:paraId="5552FFB6" w14:textId="77777777" w:rsidR="00CB0557" w:rsidRDefault="00CB0557" w:rsidP="00CB0557">
            <w:pPr>
              <w:ind w:left="-110" w:right="-83"/>
              <w:jc w:val="center"/>
              <w:rPr>
                <w:rFonts w:ascii="Book Antiqua" w:hAnsi="Book Antiqua"/>
                <w:b/>
                <w:sz w:val="20"/>
                <w:szCs w:val="20"/>
              </w:rPr>
            </w:pPr>
            <w:r>
              <w:rPr>
                <w:rFonts w:ascii="Book Antiqua" w:hAnsi="Book Antiqua"/>
                <w:b/>
                <w:sz w:val="20"/>
                <w:szCs w:val="20"/>
              </w:rPr>
              <w:t>Vote (For/</w:t>
            </w:r>
          </w:p>
          <w:p w14:paraId="34F578F7" w14:textId="6C28CE7E" w:rsidR="00CB0557" w:rsidRPr="00DD3BD2" w:rsidRDefault="00CB0557" w:rsidP="00CB0557">
            <w:pPr>
              <w:ind w:left="-110" w:right="-176"/>
              <w:jc w:val="center"/>
              <w:rPr>
                <w:rFonts w:ascii="Book Antiqua" w:hAnsi="Book Antiqua"/>
                <w:b/>
                <w:w w:val="110"/>
                <w:sz w:val="20"/>
                <w:szCs w:val="20"/>
              </w:rPr>
            </w:pPr>
            <w:r>
              <w:rPr>
                <w:rFonts w:ascii="Book Antiqua" w:hAnsi="Book Antiqua"/>
                <w:b/>
                <w:sz w:val="20"/>
                <w:szCs w:val="20"/>
              </w:rPr>
              <w:t>Against)</w:t>
            </w:r>
          </w:p>
        </w:tc>
        <w:tc>
          <w:tcPr>
            <w:tcW w:w="1117" w:type="dxa"/>
          </w:tcPr>
          <w:p w14:paraId="66ECCC08" w14:textId="7486AEC2" w:rsidR="00CB0557" w:rsidRPr="00DD3BD2" w:rsidRDefault="00CB0557" w:rsidP="00CB0557">
            <w:pPr>
              <w:ind w:left="-110" w:right="-152"/>
              <w:jc w:val="center"/>
              <w:rPr>
                <w:rFonts w:ascii="Book Antiqua" w:hAnsi="Book Antiqua"/>
                <w:b/>
                <w:w w:val="110"/>
                <w:sz w:val="20"/>
                <w:szCs w:val="20"/>
              </w:rPr>
            </w:pPr>
            <w:r>
              <w:rPr>
                <w:rFonts w:ascii="Book Antiqua" w:hAnsi="Book Antiqua"/>
                <w:b/>
                <w:sz w:val="20"/>
                <w:szCs w:val="20"/>
              </w:rPr>
              <w:t>Reason supporting the vote decision</w:t>
            </w:r>
          </w:p>
        </w:tc>
      </w:tr>
      <w:tr w:rsidR="00CB0557" w14:paraId="458E9581" w14:textId="77D66190" w:rsidTr="00CB0557">
        <w:tc>
          <w:tcPr>
            <w:tcW w:w="958" w:type="dxa"/>
          </w:tcPr>
          <w:p w14:paraId="2E0C81CC" w14:textId="77777777" w:rsidR="00CB0557" w:rsidRDefault="00CB0557" w:rsidP="00CB0557">
            <w:pPr>
              <w:jc w:val="both"/>
              <w:rPr>
                <w:rFonts w:ascii="Book Antiqua" w:hAnsi="Book Antiqua"/>
                <w:b/>
                <w:w w:val="110"/>
              </w:rPr>
            </w:pPr>
          </w:p>
        </w:tc>
        <w:tc>
          <w:tcPr>
            <w:tcW w:w="873" w:type="dxa"/>
          </w:tcPr>
          <w:p w14:paraId="30DC47C0" w14:textId="77777777" w:rsidR="00CB0557" w:rsidRDefault="00CB0557" w:rsidP="00CB0557">
            <w:pPr>
              <w:jc w:val="both"/>
              <w:rPr>
                <w:rFonts w:ascii="Book Antiqua" w:hAnsi="Book Antiqua"/>
                <w:b/>
                <w:w w:val="110"/>
              </w:rPr>
            </w:pPr>
          </w:p>
        </w:tc>
        <w:tc>
          <w:tcPr>
            <w:tcW w:w="996" w:type="dxa"/>
          </w:tcPr>
          <w:p w14:paraId="0DB96606" w14:textId="77777777" w:rsidR="00CB0557" w:rsidRDefault="00CB0557" w:rsidP="00CB0557">
            <w:pPr>
              <w:jc w:val="both"/>
              <w:rPr>
                <w:rFonts w:ascii="Book Antiqua" w:hAnsi="Book Antiqua"/>
                <w:b/>
                <w:w w:val="110"/>
              </w:rPr>
            </w:pPr>
          </w:p>
        </w:tc>
        <w:tc>
          <w:tcPr>
            <w:tcW w:w="940" w:type="dxa"/>
          </w:tcPr>
          <w:p w14:paraId="1C8B9C6B" w14:textId="77777777" w:rsidR="00CB0557" w:rsidRDefault="00CB0557" w:rsidP="00CB0557">
            <w:pPr>
              <w:jc w:val="both"/>
              <w:rPr>
                <w:rFonts w:ascii="Book Antiqua" w:hAnsi="Book Antiqua"/>
                <w:b/>
                <w:w w:val="110"/>
              </w:rPr>
            </w:pPr>
          </w:p>
        </w:tc>
        <w:tc>
          <w:tcPr>
            <w:tcW w:w="1514" w:type="dxa"/>
          </w:tcPr>
          <w:p w14:paraId="32FC7D1A" w14:textId="77777777" w:rsidR="00CB0557" w:rsidRDefault="00CB0557" w:rsidP="00CB0557">
            <w:pPr>
              <w:jc w:val="both"/>
              <w:rPr>
                <w:rFonts w:ascii="Book Antiqua" w:hAnsi="Book Antiqua"/>
                <w:b/>
                <w:w w:val="110"/>
              </w:rPr>
            </w:pPr>
          </w:p>
        </w:tc>
        <w:tc>
          <w:tcPr>
            <w:tcW w:w="591" w:type="dxa"/>
          </w:tcPr>
          <w:p w14:paraId="1B582C2F" w14:textId="77777777" w:rsidR="00CB0557" w:rsidRDefault="00CB0557" w:rsidP="00CB0557">
            <w:pPr>
              <w:jc w:val="both"/>
              <w:rPr>
                <w:rFonts w:ascii="Book Antiqua" w:hAnsi="Book Antiqua"/>
                <w:b/>
                <w:w w:val="110"/>
              </w:rPr>
            </w:pPr>
          </w:p>
        </w:tc>
        <w:tc>
          <w:tcPr>
            <w:tcW w:w="1718" w:type="dxa"/>
          </w:tcPr>
          <w:p w14:paraId="20A3C378" w14:textId="77777777" w:rsidR="00CB0557" w:rsidRDefault="00CB0557" w:rsidP="00CB0557">
            <w:pPr>
              <w:jc w:val="both"/>
              <w:rPr>
                <w:rFonts w:ascii="Book Antiqua" w:hAnsi="Book Antiqua"/>
                <w:b/>
                <w:w w:val="110"/>
              </w:rPr>
            </w:pPr>
          </w:p>
        </w:tc>
        <w:tc>
          <w:tcPr>
            <w:tcW w:w="884" w:type="dxa"/>
          </w:tcPr>
          <w:p w14:paraId="1F90BD7B" w14:textId="77777777" w:rsidR="00CB0557" w:rsidRDefault="00CB0557" w:rsidP="00CB0557">
            <w:pPr>
              <w:jc w:val="both"/>
              <w:rPr>
                <w:rFonts w:ascii="Book Antiqua" w:hAnsi="Book Antiqua"/>
                <w:b/>
                <w:w w:val="110"/>
              </w:rPr>
            </w:pPr>
          </w:p>
        </w:tc>
        <w:tc>
          <w:tcPr>
            <w:tcW w:w="1117" w:type="dxa"/>
          </w:tcPr>
          <w:p w14:paraId="7669CC57" w14:textId="361A0724" w:rsidR="00CB0557" w:rsidRDefault="00CB0557" w:rsidP="00CB0557">
            <w:pPr>
              <w:jc w:val="both"/>
              <w:rPr>
                <w:rFonts w:ascii="Book Antiqua" w:hAnsi="Book Antiqua"/>
                <w:b/>
                <w:w w:val="110"/>
              </w:rPr>
            </w:pPr>
          </w:p>
        </w:tc>
      </w:tr>
    </w:tbl>
    <w:p w14:paraId="456F66DB" w14:textId="77777777" w:rsidR="001F367B" w:rsidRDefault="001F367B" w:rsidP="001F367B">
      <w:pPr>
        <w:pStyle w:val="ListParagraph"/>
        <w:ind w:left="-270" w:firstLine="0"/>
        <w:rPr>
          <w:rFonts w:ascii="Book Antiqua" w:hAnsi="Book Antiqua"/>
          <w:b/>
          <w:w w:val="110"/>
        </w:rPr>
      </w:pPr>
    </w:p>
    <w:p w14:paraId="65FFBE4C" w14:textId="13191CB7" w:rsidR="0018757A" w:rsidRDefault="0018757A" w:rsidP="001F367B">
      <w:pPr>
        <w:pStyle w:val="ListParagraph"/>
        <w:numPr>
          <w:ilvl w:val="0"/>
          <w:numId w:val="3"/>
        </w:numPr>
        <w:ind w:left="0" w:hanging="426"/>
        <w:jc w:val="both"/>
        <w:rPr>
          <w:rFonts w:ascii="Book Antiqua" w:hAnsi="Book Antiqua"/>
          <w:b/>
          <w:w w:val="110"/>
        </w:rPr>
      </w:pPr>
      <w:r w:rsidRPr="003A6E65">
        <w:rPr>
          <w:rFonts w:ascii="Book Antiqua" w:hAnsi="Book Antiqua"/>
          <w:b/>
          <w:w w:val="110"/>
        </w:rPr>
        <w:t>Format of providing the summary of proxy votes cast by Mutual Funds/AMCs across all the investee companies</w:t>
      </w:r>
    </w:p>
    <w:p w14:paraId="2D1405E3" w14:textId="77777777" w:rsidR="001F367B" w:rsidRDefault="001F367B" w:rsidP="001F367B">
      <w:pPr>
        <w:pStyle w:val="ListParagraph"/>
        <w:ind w:left="0" w:firstLine="0"/>
        <w:jc w:val="both"/>
        <w:rPr>
          <w:rFonts w:ascii="Book Antiqua" w:hAnsi="Book Antiqua"/>
          <w:b/>
          <w:w w:val="110"/>
        </w:rPr>
      </w:pPr>
    </w:p>
    <w:tbl>
      <w:tblPr>
        <w:tblStyle w:val="TableGrid"/>
        <w:tblW w:w="0" w:type="auto"/>
        <w:tblInd w:w="-572" w:type="dxa"/>
        <w:tblLook w:val="04A0" w:firstRow="1" w:lastRow="0" w:firstColumn="1" w:lastColumn="0" w:noHBand="0" w:noVBand="1"/>
      </w:tblPr>
      <w:tblGrid>
        <w:gridCol w:w="1701"/>
        <w:gridCol w:w="1560"/>
        <w:gridCol w:w="2409"/>
        <w:gridCol w:w="2117"/>
        <w:gridCol w:w="1804"/>
      </w:tblGrid>
      <w:tr w:rsidR="001F367B" w14:paraId="7C5B0B3B" w14:textId="77777777" w:rsidTr="00CB0557">
        <w:tc>
          <w:tcPr>
            <w:tcW w:w="9591" w:type="dxa"/>
            <w:gridSpan w:val="5"/>
          </w:tcPr>
          <w:p w14:paraId="6F4D1CE9" w14:textId="2FC97FE7" w:rsidR="001F367B" w:rsidRDefault="001F367B" w:rsidP="001F367B">
            <w:pPr>
              <w:jc w:val="both"/>
              <w:rPr>
                <w:rFonts w:ascii="Book Antiqua" w:hAnsi="Book Antiqua"/>
                <w:b/>
                <w:w w:val="110"/>
              </w:rPr>
            </w:pPr>
            <w:r>
              <w:rPr>
                <w:rFonts w:ascii="Book Antiqua" w:hAnsi="Book Antiqua"/>
                <w:b/>
                <w:w w:val="110"/>
              </w:rPr>
              <w:t>Summary of Votes cast during F</w:t>
            </w:r>
            <w:r w:rsidR="00FB3969">
              <w:rPr>
                <w:rFonts w:ascii="Book Antiqua" w:hAnsi="Book Antiqua"/>
                <w:b/>
                <w:w w:val="110"/>
              </w:rPr>
              <w:t>.</w:t>
            </w:r>
            <w:r>
              <w:rPr>
                <w:rFonts w:ascii="Book Antiqua" w:hAnsi="Book Antiqua"/>
                <w:b/>
                <w:w w:val="110"/>
              </w:rPr>
              <w:t>Y</w:t>
            </w:r>
            <w:r w:rsidR="00FB3969">
              <w:rPr>
                <w:rFonts w:ascii="Book Antiqua" w:hAnsi="Book Antiqua"/>
                <w:b/>
                <w:w w:val="110"/>
              </w:rPr>
              <w:t>.</w:t>
            </w:r>
            <w:r>
              <w:rPr>
                <w:rFonts w:ascii="Book Antiqua" w:hAnsi="Book Antiqua"/>
                <w:b/>
                <w:w w:val="110"/>
              </w:rPr>
              <w:t xml:space="preserve"> </w:t>
            </w:r>
            <w:r w:rsidR="00FB3969">
              <w:rPr>
                <w:rFonts w:ascii="Book Antiqua" w:hAnsi="Book Antiqua"/>
                <w:b/>
                <w:w w:val="110"/>
              </w:rPr>
              <w:t>____ -________</w:t>
            </w:r>
          </w:p>
        </w:tc>
      </w:tr>
      <w:tr w:rsidR="00CB0557" w14:paraId="1F18F2BD" w14:textId="77777777" w:rsidTr="00CB0557">
        <w:tc>
          <w:tcPr>
            <w:tcW w:w="1701" w:type="dxa"/>
          </w:tcPr>
          <w:p w14:paraId="4BCAC88D" w14:textId="18707101" w:rsidR="00CB0557" w:rsidRDefault="00CB0557" w:rsidP="00CB0557">
            <w:pPr>
              <w:jc w:val="center"/>
              <w:rPr>
                <w:rFonts w:ascii="Book Antiqua" w:hAnsi="Book Antiqua"/>
                <w:b/>
                <w:w w:val="110"/>
              </w:rPr>
            </w:pPr>
            <w:r>
              <w:rPr>
                <w:rFonts w:ascii="Book Antiqua" w:hAnsi="Book Antiqua"/>
                <w:b/>
                <w:w w:val="110"/>
              </w:rPr>
              <w:t>F.Y.</w:t>
            </w:r>
          </w:p>
        </w:tc>
        <w:tc>
          <w:tcPr>
            <w:tcW w:w="1560" w:type="dxa"/>
          </w:tcPr>
          <w:p w14:paraId="3D7C9546" w14:textId="27CF5DCF" w:rsidR="00CB0557" w:rsidRDefault="00CB0557" w:rsidP="00CB0557">
            <w:pPr>
              <w:jc w:val="center"/>
              <w:rPr>
                <w:rFonts w:ascii="Book Antiqua" w:hAnsi="Book Antiqua"/>
                <w:b/>
                <w:w w:val="110"/>
              </w:rPr>
            </w:pPr>
            <w:r>
              <w:rPr>
                <w:rFonts w:ascii="Book Antiqua" w:hAnsi="Book Antiqua"/>
                <w:b/>
                <w:w w:val="110"/>
              </w:rPr>
              <w:t>Quarter</w:t>
            </w:r>
          </w:p>
        </w:tc>
        <w:tc>
          <w:tcPr>
            <w:tcW w:w="2409" w:type="dxa"/>
          </w:tcPr>
          <w:p w14:paraId="6F778647" w14:textId="053B6B09" w:rsidR="00CB0557" w:rsidRDefault="00CB0557" w:rsidP="00CB0557">
            <w:pPr>
              <w:jc w:val="center"/>
              <w:rPr>
                <w:rFonts w:ascii="Book Antiqua" w:hAnsi="Book Antiqua"/>
                <w:b/>
                <w:w w:val="110"/>
              </w:rPr>
            </w:pPr>
            <w:r>
              <w:rPr>
                <w:rFonts w:ascii="Book Antiqua" w:hAnsi="Book Antiqua"/>
                <w:b/>
                <w:w w:val="110"/>
              </w:rPr>
              <w:t>Total No. of Resolutions</w:t>
            </w:r>
          </w:p>
        </w:tc>
        <w:tc>
          <w:tcPr>
            <w:tcW w:w="3921" w:type="dxa"/>
            <w:gridSpan w:val="2"/>
          </w:tcPr>
          <w:p w14:paraId="305745AE" w14:textId="627F8342" w:rsidR="00CB0557" w:rsidRDefault="00CB0557" w:rsidP="00CB0557">
            <w:pPr>
              <w:jc w:val="center"/>
              <w:rPr>
                <w:rFonts w:ascii="Book Antiqua" w:hAnsi="Book Antiqua"/>
                <w:b/>
                <w:w w:val="110"/>
              </w:rPr>
            </w:pPr>
            <w:r>
              <w:rPr>
                <w:rFonts w:ascii="Book Antiqua" w:hAnsi="Book Antiqua"/>
                <w:b/>
                <w:w w:val="110"/>
              </w:rPr>
              <w:t>Break-up of Vote decision</w:t>
            </w:r>
          </w:p>
        </w:tc>
      </w:tr>
      <w:tr w:rsidR="001F367B" w14:paraId="00E231C9" w14:textId="77777777" w:rsidTr="00CB0557">
        <w:tc>
          <w:tcPr>
            <w:tcW w:w="1701" w:type="dxa"/>
          </w:tcPr>
          <w:p w14:paraId="07F58655" w14:textId="77777777" w:rsidR="001F367B" w:rsidRDefault="001F367B" w:rsidP="001F367B">
            <w:pPr>
              <w:jc w:val="both"/>
              <w:rPr>
                <w:rFonts w:ascii="Book Antiqua" w:hAnsi="Book Antiqua"/>
                <w:b/>
                <w:w w:val="110"/>
              </w:rPr>
            </w:pPr>
          </w:p>
        </w:tc>
        <w:tc>
          <w:tcPr>
            <w:tcW w:w="1560" w:type="dxa"/>
          </w:tcPr>
          <w:p w14:paraId="712F11C4" w14:textId="77777777" w:rsidR="001F367B" w:rsidRDefault="001F367B" w:rsidP="001F367B">
            <w:pPr>
              <w:jc w:val="both"/>
              <w:rPr>
                <w:rFonts w:ascii="Book Antiqua" w:hAnsi="Book Antiqua"/>
                <w:b/>
                <w:w w:val="110"/>
              </w:rPr>
            </w:pPr>
          </w:p>
        </w:tc>
        <w:tc>
          <w:tcPr>
            <w:tcW w:w="2409" w:type="dxa"/>
          </w:tcPr>
          <w:p w14:paraId="35C97075" w14:textId="77777777" w:rsidR="001F367B" w:rsidRDefault="001F367B" w:rsidP="001F367B">
            <w:pPr>
              <w:jc w:val="both"/>
              <w:rPr>
                <w:rFonts w:ascii="Book Antiqua" w:hAnsi="Book Antiqua"/>
                <w:b/>
                <w:w w:val="110"/>
              </w:rPr>
            </w:pPr>
          </w:p>
        </w:tc>
        <w:tc>
          <w:tcPr>
            <w:tcW w:w="2117" w:type="dxa"/>
          </w:tcPr>
          <w:p w14:paraId="0BEC13D8" w14:textId="0BE8F3BE" w:rsidR="001F367B" w:rsidRDefault="00CB0557" w:rsidP="00CB0557">
            <w:pPr>
              <w:jc w:val="center"/>
              <w:rPr>
                <w:rFonts w:ascii="Book Antiqua" w:hAnsi="Book Antiqua"/>
                <w:b/>
                <w:w w:val="110"/>
              </w:rPr>
            </w:pPr>
            <w:r>
              <w:rPr>
                <w:rFonts w:ascii="Book Antiqua" w:hAnsi="Book Antiqua"/>
                <w:b/>
                <w:w w:val="110"/>
              </w:rPr>
              <w:t>Vote</w:t>
            </w:r>
          </w:p>
        </w:tc>
        <w:tc>
          <w:tcPr>
            <w:tcW w:w="1804" w:type="dxa"/>
          </w:tcPr>
          <w:p w14:paraId="7AC2090D" w14:textId="00412396" w:rsidR="001F367B" w:rsidRDefault="00CB0557" w:rsidP="00CB0557">
            <w:pPr>
              <w:jc w:val="center"/>
              <w:rPr>
                <w:rFonts w:ascii="Book Antiqua" w:hAnsi="Book Antiqua"/>
                <w:b/>
                <w:w w:val="110"/>
              </w:rPr>
            </w:pPr>
            <w:r>
              <w:rPr>
                <w:rFonts w:ascii="Book Antiqua" w:hAnsi="Book Antiqua"/>
                <w:b/>
                <w:w w:val="110"/>
              </w:rPr>
              <w:t>Against</w:t>
            </w:r>
          </w:p>
        </w:tc>
      </w:tr>
      <w:tr w:rsidR="00CB0557" w14:paraId="2A1F4263" w14:textId="77777777" w:rsidTr="00CB0557">
        <w:tc>
          <w:tcPr>
            <w:tcW w:w="1701" w:type="dxa"/>
          </w:tcPr>
          <w:p w14:paraId="14BF9C83" w14:textId="77777777" w:rsidR="00CB0557" w:rsidRDefault="00CB0557" w:rsidP="001F367B">
            <w:pPr>
              <w:jc w:val="both"/>
              <w:rPr>
                <w:rFonts w:ascii="Book Antiqua" w:hAnsi="Book Antiqua"/>
                <w:b/>
                <w:w w:val="110"/>
              </w:rPr>
            </w:pPr>
          </w:p>
        </w:tc>
        <w:tc>
          <w:tcPr>
            <w:tcW w:w="1560" w:type="dxa"/>
          </w:tcPr>
          <w:p w14:paraId="15E4117A" w14:textId="77777777" w:rsidR="00CB0557" w:rsidRDefault="00CB0557" w:rsidP="001F367B">
            <w:pPr>
              <w:jc w:val="both"/>
              <w:rPr>
                <w:rFonts w:ascii="Book Antiqua" w:hAnsi="Book Antiqua"/>
                <w:b/>
                <w:w w:val="110"/>
              </w:rPr>
            </w:pPr>
          </w:p>
        </w:tc>
        <w:tc>
          <w:tcPr>
            <w:tcW w:w="2409" w:type="dxa"/>
          </w:tcPr>
          <w:p w14:paraId="697F3E86" w14:textId="77777777" w:rsidR="00CB0557" w:rsidRDefault="00CB0557" w:rsidP="001F367B">
            <w:pPr>
              <w:jc w:val="both"/>
              <w:rPr>
                <w:rFonts w:ascii="Book Antiqua" w:hAnsi="Book Antiqua"/>
                <w:b/>
                <w:w w:val="110"/>
              </w:rPr>
            </w:pPr>
          </w:p>
        </w:tc>
        <w:tc>
          <w:tcPr>
            <w:tcW w:w="2117" w:type="dxa"/>
          </w:tcPr>
          <w:p w14:paraId="518E8647" w14:textId="77777777" w:rsidR="00CB0557" w:rsidRDefault="00CB0557" w:rsidP="00CB0557">
            <w:pPr>
              <w:jc w:val="center"/>
              <w:rPr>
                <w:rFonts w:ascii="Book Antiqua" w:hAnsi="Book Antiqua"/>
                <w:b/>
                <w:w w:val="110"/>
              </w:rPr>
            </w:pPr>
          </w:p>
        </w:tc>
        <w:tc>
          <w:tcPr>
            <w:tcW w:w="1804" w:type="dxa"/>
          </w:tcPr>
          <w:p w14:paraId="63C22556" w14:textId="77777777" w:rsidR="00CB0557" w:rsidRDefault="00CB0557" w:rsidP="00CB0557">
            <w:pPr>
              <w:jc w:val="center"/>
              <w:rPr>
                <w:rFonts w:ascii="Book Antiqua" w:hAnsi="Book Antiqua"/>
                <w:b/>
                <w:w w:val="110"/>
              </w:rPr>
            </w:pPr>
          </w:p>
        </w:tc>
      </w:tr>
    </w:tbl>
    <w:p w14:paraId="1FF373DC" w14:textId="77777777" w:rsidR="0018757A" w:rsidRPr="003A6E65" w:rsidRDefault="0018757A" w:rsidP="00A3619C">
      <w:pPr>
        <w:rPr>
          <w:rFonts w:ascii="Book Antiqua" w:hAnsi="Book Antiqua"/>
        </w:rPr>
      </w:pPr>
    </w:p>
    <w:sectPr w:rsidR="0018757A" w:rsidRPr="003A6E65" w:rsidSect="009F1693">
      <w:headerReference w:type="default" r:id="rId11"/>
      <w:footerReference w:type="default" r:id="rId12"/>
      <w:pgSz w:w="11909" w:h="16834" w:code="9"/>
      <w:pgMar w:top="1440" w:right="1440" w:bottom="1440" w:left="1440" w:header="720" w:footer="720" w:gutter="0"/>
      <w:pgNumType w:start="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EF85B" w14:textId="77777777" w:rsidR="009E04C6" w:rsidRDefault="009E04C6" w:rsidP="008077C3">
      <w:r>
        <w:separator/>
      </w:r>
    </w:p>
  </w:endnote>
  <w:endnote w:type="continuationSeparator" w:id="0">
    <w:p w14:paraId="76B2CAE5" w14:textId="77777777" w:rsidR="009E04C6" w:rsidRDefault="009E04C6" w:rsidP="008077C3">
      <w:r>
        <w:continuationSeparator/>
      </w:r>
    </w:p>
  </w:endnote>
  <w:endnote w:type="continuationNotice" w:id="1">
    <w:p w14:paraId="692577D1" w14:textId="77777777" w:rsidR="009E04C6" w:rsidRDefault="009E0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383E0" w14:textId="1CA25636" w:rsidR="00C23A01" w:rsidRPr="00E92770" w:rsidRDefault="00C23A01" w:rsidP="00E92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DBED9" w14:textId="77777777" w:rsidR="009E04C6" w:rsidRDefault="009E04C6" w:rsidP="008077C3">
      <w:r>
        <w:separator/>
      </w:r>
    </w:p>
  </w:footnote>
  <w:footnote w:type="continuationSeparator" w:id="0">
    <w:p w14:paraId="4E3771D9" w14:textId="77777777" w:rsidR="009E04C6" w:rsidRDefault="009E04C6" w:rsidP="008077C3">
      <w:r>
        <w:continuationSeparator/>
      </w:r>
    </w:p>
  </w:footnote>
  <w:footnote w:type="continuationNotice" w:id="1">
    <w:p w14:paraId="5BE6CA09" w14:textId="77777777" w:rsidR="009E04C6" w:rsidRDefault="009E04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5A967" w14:textId="4FFE2CDB" w:rsidR="00121F2A" w:rsidRPr="00121F2A" w:rsidRDefault="00121F2A" w:rsidP="00121F2A">
    <w:pPr>
      <w:pStyle w:val="Header"/>
      <w:jc w:val="right"/>
      <w:rPr>
        <w:lang w:val="en-IN"/>
      </w:rPr>
    </w:pPr>
    <w:r w:rsidRPr="00121F2A">
      <w:rPr>
        <w:noProof/>
        <w:lang w:val="en-IN"/>
      </w:rPr>
      <w:drawing>
        <wp:inline distT="0" distB="0" distL="0" distR="0" wp14:anchorId="62C9B3DA" wp14:editId="0840AD17">
          <wp:extent cx="2311400" cy="889000"/>
          <wp:effectExtent l="0" t="0" r="0" b="6350"/>
          <wp:docPr id="1053417609" name="Picture 6"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7609" name="Picture 6" descr="A black background with yellow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400" cy="889000"/>
                  </a:xfrm>
                  <a:prstGeom prst="rect">
                    <a:avLst/>
                  </a:prstGeom>
                  <a:noFill/>
                  <a:ln>
                    <a:noFill/>
                  </a:ln>
                </pic:spPr>
              </pic:pic>
            </a:graphicData>
          </a:graphic>
        </wp:inline>
      </w:drawing>
    </w:r>
  </w:p>
  <w:p w14:paraId="673BB61C" w14:textId="77777777" w:rsidR="00401ED6" w:rsidRPr="00C23A01" w:rsidRDefault="00401ED6" w:rsidP="00C23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89C" w14:textId="747DE562" w:rsidR="00C23A01" w:rsidRPr="00436EC7" w:rsidRDefault="00895D5D" w:rsidP="00895D5D">
    <w:pPr>
      <w:pStyle w:val="Header"/>
      <w:jc w:val="right"/>
    </w:pPr>
    <w:r w:rsidRPr="00121F2A">
      <w:rPr>
        <w:noProof/>
        <w:lang w:val="en-IN"/>
      </w:rPr>
      <w:drawing>
        <wp:inline distT="0" distB="0" distL="0" distR="0" wp14:anchorId="1CD5DCE9" wp14:editId="5388974F">
          <wp:extent cx="2311400" cy="889000"/>
          <wp:effectExtent l="0" t="0" r="0" b="6350"/>
          <wp:docPr id="1514010004" name="Picture 6"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7609" name="Picture 6" descr="A black background with yellow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400" cy="889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6CA3"/>
    <w:multiLevelType w:val="hybridMultilevel"/>
    <w:tmpl w:val="30663906"/>
    <w:lvl w:ilvl="0" w:tplc="10FE648A">
      <w:start w:val="1"/>
      <w:numFmt w:val="lowerRoman"/>
      <w:lvlText w:val="(%1)"/>
      <w:lvlJc w:val="left"/>
      <w:pPr>
        <w:ind w:left="501" w:hanging="269"/>
      </w:pPr>
      <w:rPr>
        <w:rFonts w:ascii="Book Antiqua" w:eastAsia="Cambria" w:hAnsi="Book Antiqua" w:cs="Cambria" w:hint="default"/>
        <w:b/>
        <w:bCs/>
        <w:w w:val="78"/>
        <w:sz w:val="22"/>
        <w:szCs w:val="22"/>
        <w:lang w:val="en-US" w:eastAsia="en-US" w:bidi="ar-SA"/>
      </w:rPr>
    </w:lvl>
    <w:lvl w:ilvl="1" w:tplc="30385704">
      <w:numFmt w:val="bullet"/>
      <w:lvlText w:val="•"/>
      <w:lvlJc w:val="left"/>
      <w:pPr>
        <w:ind w:left="1548" w:hanging="269"/>
      </w:pPr>
      <w:rPr>
        <w:rFonts w:hint="default"/>
        <w:lang w:val="en-US" w:eastAsia="en-US" w:bidi="ar-SA"/>
      </w:rPr>
    </w:lvl>
    <w:lvl w:ilvl="2" w:tplc="BF34A578">
      <w:numFmt w:val="bullet"/>
      <w:lvlText w:val="•"/>
      <w:lvlJc w:val="left"/>
      <w:pPr>
        <w:ind w:left="2596" w:hanging="269"/>
      </w:pPr>
      <w:rPr>
        <w:rFonts w:hint="default"/>
        <w:lang w:val="en-US" w:eastAsia="en-US" w:bidi="ar-SA"/>
      </w:rPr>
    </w:lvl>
    <w:lvl w:ilvl="3" w:tplc="5ABEBA22">
      <w:numFmt w:val="bullet"/>
      <w:lvlText w:val="•"/>
      <w:lvlJc w:val="left"/>
      <w:pPr>
        <w:ind w:left="3644" w:hanging="269"/>
      </w:pPr>
      <w:rPr>
        <w:rFonts w:hint="default"/>
        <w:lang w:val="en-US" w:eastAsia="en-US" w:bidi="ar-SA"/>
      </w:rPr>
    </w:lvl>
    <w:lvl w:ilvl="4" w:tplc="1F5EE066">
      <w:numFmt w:val="bullet"/>
      <w:lvlText w:val="•"/>
      <w:lvlJc w:val="left"/>
      <w:pPr>
        <w:ind w:left="4692" w:hanging="269"/>
      </w:pPr>
      <w:rPr>
        <w:rFonts w:hint="default"/>
        <w:lang w:val="en-US" w:eastAsia="en-US" w:bidi="ar-SA"/>
      </w:rPr>
    </w:lvl>
    <w:lvl w:ilvl="5" w:tplc="59AC905E">
      <w:numFmt w:val="bullet"/>
      <w:lvlText w:val="•"/>
      <w:lvlJc w:val="left"/>
      <w:pPr>
        <w:ind w:left="5740" w:hanging="269"/>
      </w:pPr>
      <w:rPr>
        <w:rFonts w:hint="default"/>
        <w:lang w:val="en-US" w:eastAsia="en-US" w:bidi="ar-SA"/>
      </w:rPr>
    </w:lvl>
    <w:lvl w:ilvl="6" w:tplc="F3E05E82">
      <w:numFmt w:val="bullet"/>
      <w:lvlText w:val="•"/>
      <w:lvlJc w:val="left"/>
      <w:pPr>
        <w:ind w:left="6788" w:hanging="269"/>
      </w:pPr>
      <w:rPr>
        <w:rFonts w:hint="default"/>
        <w:lang w:val="en-US" w:eastAsia="en-US" w:bidi="ar-SA"/>
      </w:rPr>
    </w:lvl>
    <w:lvl w:ilvl="7" w:tplc="31643848">
      <w:numFmt w:val="bullet"/>
      <w:lvlText w:val="•"/>
      <w:lvlJc w:val="left"/>
      <w:pPr>
        <w:ind w:left="7836" w:hanging="269"/>
      </w:pPr>
      <w:rPr>
        <w:rFonts w:hint="default"/>
        <w:lang w:val="en-US" w:eastAsia="en-US" w:bidi="ar-SA"/>
      </w:rPr>
    </w:lvl>
    <w:lvl w:ilvl="8" w:tplc="9662D87C">
      <w:numFmt w:val="bullet"/>
      <w:lvlText w:val="•"/>
      <w:lvlJc w:val="left"/>
      <w:pPr>
        <w:ind w:left="8884" w:hanging="269"/>
      </w:pPr>
      <w:rPr>
        <w:rFonts w:hint="default"/>
        <w:lang w:val="en-US" w:eastAsia="en-US" w:bidi="ar-SA"/>
      </w:rPr>
    </w:lvl>
  </w:abstractNum>
  <w:abstractNum w:abstractNumId="1" w15:restartNumberingAfterBreak="0">
    <w:nsid w:val="0E086B40"/>
    <w:multiLevelType w:val="hybridMultilevel"/>
    <w:tmpl w:val="0A548060"/>
    <w:lvl w:ilvl="0" w:tplc="5900A6BC">
      <w:start w:val="2"/>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85311B"/>
    <w:multiLevelType w:val="hybridMultilevel"/>
    <w:tmpl w:val="419EBC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05A2847"/>
    <w:multiLevelType w:val="hybridMultilevel"/>
    <w:tmpl w:val="CA0CBC6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DC1F5A"/>
    <w:multiLevelType w:val="hybridMultilevel"/>
    <w:tmpl w:val="D96ECEA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5" w15:restartNumberingAfterBreak="0">
    <w:nsid w:val="3FD804A6"/>
    <w:multiLevelType w:val="hybridMultilevel"/>
    <w:tmpl w:val="E8D0120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7713FFE"/>
    <w:multiLevelType w:val="multilevel"/>
    <w:tmpl w:val="55A4CC48"/>
    <w:lvl w:ilvl="0">
      <w:start w:val="1"/>
      <w:numFmt w:val="none"/>
      <w:lvlText w:val="1"/>
      <w:lvlJc w:val="left"/>
      <w:pPr>
        <w:ind w:left="360" w:hanging="360"/>
      </w:pPr>
      <w:rPr>
        <w:rFonts w:hint="default"/>
      </w:rPr>
    </w:lvl>
    <w:lvl w:ilvl="1">
      <w:start w:val="1"/>
      <w:numFmt w:val="none"/>
      <w:lvlText w:val="9.1"/>
      <w:lvlJc w:val="left"/>
      <w:pPr>
        <w:ind w:left="720" w:hanging="720"/>
      </w:pPr>
      <w:rPr>
        <w:rFonts w:hint="default"/>
      </w:rPr>
    </w:lvl>
    <w:lvl w:ilvl="2">
      <w:start w:val="1"/>
      <w:numFmt w:val="decimal"/>
      <w:lvlText w:val="%1.%2.%3"/>
      <w:lvlJc w:val="left"/>
      <w:pPr>
        <w:tabs>
          <w:tab w:val="num" w:pos="1430"/>
        </w:tabs>
        <w:ind w:left="1430" w:hanging="720"/>
      </w:pPr>
      <w:rPr>
        <w:rFonts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2880"/>
        </w:tabs>
        <w:ind w:left="2880" w:hanging="720"/>
      </w:pPr>
      <w:rPr>
        <w:rFonts w:hint="default"/>
      </w:rPr>
    </w:lvl>
    <w:lvl w:ilvl="5">
      <w:start w:val="1"/>
      <w:numFmt w:val="upperLetter"/>
      <w:lvlText w:val="%6."/>
      <w:lvlJc w:val="left"/>
      <w:pPr>
        <w:tabs>
          <w:tab w:val="num" w:pos="3600"/>
        </w:tabs>
        <w:ind w:left="3600" w:hanging="720"/>
      </w:pPr>
      <w:rPr>
        <w:rFonts w:hint="default"/>
      </w:rPr>
    </w:lvl>
    <w:lvl w:ilvl="6">
      <w:start w:val="1"/>
      <w:numFmt w:val="upperRoman"/>
      <w:lvlText w:val="%7."/>
      <w:lvlJc w:val="left"/>
      <w:pPr>
        <w:tabs>
          <w:tab w:val="num" w:pos="4320"/>
        </w:tabs>
        <w:ind w:left="4320" w:hanging="72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1F122D1"/>
    <w:multiLevelType w:val="multilevel"/>
    <w:tmpl w:val="E3E0A086"/>
    <w:lvl w:ilvl="0">
      <w:start w:val="1"/>
      <w:numFmt w:val="decimal"/>
      <w:pStyle w:val="Heading1"/>
      <w:lvlText w:val="%1."/>
      <w:lvlJc w:val="left"/>
      <w:pPr>
        <w:tabs>
          <w:tab w:val="num" w:pos="3600"/>
        </w:tabs>
        <w:ind w:left="3600" w:hanging="720"/>
      </w:pPr>
      <w:rPr>
        <w:rFonts w:hint="default"/>
      </w:rPr>
    </w:lvl>
    <w:lvl w:ilvl="1">
      <w:start w:val="1"/>
      <w:numFmt w:val="decimal"/>
      <w:pStyle w:val="Heading2"/>
      <w:lvlText w:val="%1.%2"/>
      <w:lvlJc w:val="left"/>
      <w:pPr>
        <w:tabs>
          <w:tab w:val="num" w:pos="3600"/>
        </w:tabs>
        <w:ind w:left="3600" w:hanging="720"/>
      </w:pPr>
      <w:rPr>
        <w:rFonts w:hint="default"/>
      </w:rPr>
    </w:lvl>
    <w:lvl w:ilvl="2">
      <w:start w:val="1"/>
      <w:numFmt w:val="decimal"/>
      <w:pStyle w:val="Heading3"/>
      <w:lvlText w:val="%1.%2.%3"/>
      <w:lvlJc w:val="left"/>
      <w:pPr>
        <w:tabs>
          <w:tab w:val="num" w:pos="4320"/>
        </w:tabs>
        <w:ind w:left="432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lowerRoman"/>
      <w:pStyle w:val="Heading5"/>
      <w:lvlText w:val="(%5)"/>
      <w:lvlJc w:val="left"/>
      <w:pPr>
        <w:tabs>
          <w:tab w:val="num" w:pos="5760"/>
        </w:tabs>
        <w:ind w:left="5760" w:hanging="720"/>
      </w:pPr>
      <w:rPr>
        <w:rFonts w:hint="default"/>
      </w:rPr>
    </w:lvl>
    <w:lvl w:ilvl="5">
      <w:start w:val="1"/>
      <w:numFmt w:val="upperLetter"/>
      <w:pStyle w:val="Heading6"/>
      <w:lvlText w:val="%6."/>
      <w:lvlJc w:val="left"/>
      <w:pPr>
        <w:tabs>
          <w:tab w:val="num" w:pos="6480"/>
        </w:tabs>
        <w:ind w:left="6480" w:hanging="720"/>
      </w:pPr>
      <w:rPr>
        <w:rFonts w:hint="default"/>
      </w:rPr>
    </w:lvl>
    <w:lvl w:ilvl="6">
      <w:start w:val="1"/>
      <w:numFmt w:val="upperRoman"/>
      <w:pStyle w:val="Heading7"/>
      <w:lvlText w:val="%7."/>
      <w:lvlJc w:val="left"/>
      <w:pPr>
        <w:tabs>
          <w:tab w:val="num" w:pos="7200"/>
        </w:tabs>
        <w:ind w:left="7200" w:hanging="720"/>
      </w:pPr>
      <w:rPr>
        <w:rFonts w:hint="default"/>
      </w:rPr>
    </w:lvl>
    <w:lvl w:ilvl="7">
      <w:start w:val="1"/>
      <w:numFmt w:val="decimal"/>
      <w:lvlText w:val="%1.%2.%3.%4.%5.%6.%7.%8."/>
      <w:lvlJc w:val="left"/>
      <w:pPr>
        <w:ind w:left="6624" w:hanging="1224"/>
      </w:pPr>
      <w:rPr>
        <w:rFonts w:hint="default"/>
      </w:rPr>
    </w:lvl>
    <w:lvl w:ilvl="8">
      <w:start w:val="1"/>
      <w:numFmt w:val="decimal"/>
      <w:lvlText w:val="%1.%2.%3.%4.%5.%6.%7.%8.%9."/>
      <w:lvlJc w:val="left"/>
      <w:pPr>
        <w:ind w:left="7200" w:hanging="1440"/>
      </w:pPr>
      <w:rPr>
        <w:rFonts w:hint="default"/>
      </w:rPr>
    </w:lvl>
  </w:abstractNum>
  <w:num w:numId="1" w16cid:durableId="1376616017">
    <w:abstractNumId w:val="7"/>
  </w:num>
  <w:num w:numId="2" w16cid:durableId="193882296">
    <w:abstractNumId w:val="2"/>
  </w:num>
  <w:num w:numId="3" w16cid:durableId="1148861988">
    <w:abstractNumId w:val="0"/>
  </w:num>
  <w:num w:numId="4" w16cid:durableId="1735927792">
    <w:abstractNumId w:val="4"/>
  </w:num>
  <w:num w:numId="5" w16cid:durableId="1232083884">
    <w:abstractNumId w:val="5"/>
  </w:num>
  <w:num w:numId="6" w16cid:durableId="511262052">
    <w:abstractNumId w:val="6"/>
    <w:lvlOverride w:ilvl="0">
      <w:lvl w:ilvl="0">
        <w:start w:val="1"/>
        <w:numFmt w:val="none"/>
        <w:lvlText w:val="1"/>
        <w:lvlJc w:val="left"/>
        <w:pPr>
          <w:ind w:left="360" w:hanging="360"/>
        </w:pPr>
        <w:rPr>
          <w:rFonts w:hint="default"/>
        </w:rPr>
      </w:lvl>
    </w:lvlOverride>
    <w:lvlOverride w:ilvl="1">
      <w:lvl w:ilvl="1">
        <w:start w:val="1"/>
        <w:numFmt w:val="decimal"/>
        <w:lvlText w:val="%2%18.3"/>
        <w:lvlJc w:val="left"/>
        <w:pPr>
          <w:ind w:left="720" w:hanging="72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829049924">
    <w:abstractNumId w:val="3"/>
  </w:num>
  <w:num w:numId="8" w16cid:durableId="1012729254">
    <w:abstractNumId w:val="6"/>
    <w:lvlOverride w:ilvl="0">
      <w:lvl w:ilvl="0">
        <w:start w:val="1"/>
        <w:numFmt w:val="none"/>
        <w:lvlText w:val="4"/>
        <w:lvlJc w:val="left"/>
        <w:pPr>
          <w:ind w:left="360" w:hanging="360"/>
        </w:pPr>
        <w:rPr>
          <w:rFonts w:hint="default"/>
        </w:rPr>
      </w:lvl>
    </w:lvlOverride>
    <w:lvlOverride w:ilvl="1">
      <w:lvl w:ilvl="1">
        <w:start w:val="1"/>
        <w:numFmt w:val="decimal"/>
        <w:lvlText w:val="%18.3"/>
        <w:lvlJc w:val="left"/>
        <w:pPr>
          <w:ind w:left="720" w:hanging="72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97158713">
    <w:abstractNumId w:val="6"/>
    <w:lvlOverride w:ilvl="0">
      <w:lvl w:ilvl="0">
        <w:start w:val="1"/>
        <w:numFmt w:val="none"/>
        <w:lvlText w:val="5"/>
        <w:lvlJc w:val="left"/>
        <w:pPr>
          <w:ind w:left="360" w:hanging="360"/>
        </w:pPr>
        <w:rPr>
          <w:rFonts w:hint="default"/>
        </w:rPr>
      </w:lvl>
    </w:lvlOverride>
    <w:lvlOverride w:ilvl="1">
      <w:lvl w:ilvl="1">
        <w:start w:val="1"/>
        <w:numFmt w:val="decimal"/>
        <w:lvlText w:val="%18.3"/>
        <w:lvlJc w:val="left"/>
        <w:pPr>
          <w:ind w:left="720" w:hanging="72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413627064">
    <w:abstractNumId w:val="6"/>
    <w:lvlOverride w:ilvl="0">
      <w:lvl w:ilvl="0">
        <w:start w:val="1"/>
        <w:numFmt w:val="none"/>
        <w:lvlText w:val="6"/>
        <w:lvlJc w:val="left"/>
        <w:pPr>
          <w:ind w:left="360" w:hanging="360"/>
        </w:pPr>
        <w:rPr>
          <w:rFonts w:hint="default"/>
        </w:rPr>
      </w:lvl>
    </w:lvlOverride>
    <w:lvlOverride w:ilvl="1">
      <w:lvl w:ilvl="1">
        <w:start w:val="1"/>
        <w:numFmt w:val="decimal"/>
        <w:lvlText w:val="%18.3"/>
        <w:lvlJc w:val="left"/>
        <w:pPr>
          <w:ind w:left="720" w:hanging="72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395051507">
    <w:abstractNumId w:val="6"/>
    <w:lvlOverride w:ilvl="0">
      <w:lvl w:ilvl="0">
        <w:start w:val="1"/>
        <w:numFmt w:val="none"/>
        <w:lvlText w:val="1"/>
        <w:lvlJc w:val="left"/>
        <w:pPr>
          <w:ind w:left="360" w:hanging="360"/>
        </w:pPr>
        <w:rPr>
          <w:rFonts w:hint="default"/>
        </w:rPr>
      </w:lvl>
    </w:lvlOverride>
    <w:lvlOverride w:ilvl="1">
      <w:lvl w:ilvl="1">
        <w:start w:val="1"/>
        <w:numFmt w:val="none"/>
        <w:lvlText w:val="6.1"/>
        <w:lvlJc w:val="left"/>
        <w:pPr>
          <w:ind w:left="720" w:hanging="720"/>
        </w:pPr>
        <w:rPr>
          <w:rFonts w:hint="default"/>
        </w:rPr>
      </w:lvl>
    </w:lvlOverride>
    <w:lvlOverride w:ilvl="2">
      <w:lvl w:ilvl="2">
        <w:start w:val="1"/>
        <w:numFmt w:val="decimal"/>
        <w:lvlText w:val="%1.%2.%3"/>
        <w:lvlJc w:val="left"/>
        <w:pPr>
          <w:tabs>
            <w:tab w:val="num" w:pos="1440"/>
          </w:tabs>
          <w:ind w:left="144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563836946">
    <w:abstractNumId w:val="6"/>
    <w:lvlOverride w:ilvl="0">
      <w:lvl w:ilvl="0">
        <w:start w:val="1"/>
        <w:numFmt w:val="none"/>
        <w:lvlText w:val="1"/>
        <w:lvlJc w:val="left"/>
        <w:pPr>
          <w:ind w:left="360" w:hanging="360"/>
        </w:pPr>
        <w:rPr>
          <w:rFonts w:hint="default"/>
        </w:rPr>
      </w:lvl>
    </w:lvlOverride>
    <w:lvlOverride w:ilvl="1">
      <w:lvl w:ilvl="1">
        <w:start w:val="1"/>
        <w:numFmt w:val="decimal"/>
        <w:lvlText w:val="%18.3"/>
        <w:lvlJc w:val="left"/>
        <w:pPr>
          <w:ind w:left="720" w:hanging="720"/>
        </w:pPr>
        <w:rPr>
          <w:rFonts w:hint="default"/>
        </w:rPr>
      </w:lvl>
    </w:lvlOverride>
    <w:lvlOverride w:ilvl="2">
      <w:lvl w:ilvl="2">
        <w:start w:val="1"/>
        <w:numFmt w:val="none"/>
        <w:lvlText w:val="6.1.1"/>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562331329">
    <w:abstractNumId w:val="6"/>
    <w:lvlOverride w:ilvl="0">
      <w:lvl w:ilvl="0">
        <w:start w:val="1"/>
        <w:numFmt w:val="none"/>
        <w:lvlText w:val="1"/>
        <w:lvlJc w:val="left"/>
        <w:pPr>
          <w:ind w:left="360" w:hanging="360"/>
        </w:pPr>
        <w:rPr>
          <w:rFonts w:hint="default"/>
        </w:rPr>
      </w:lvl>
    </w:lvlOverride>
    <w:lvlOverride w:ilvl="1">
      <w:lvl w:ilvl="1">
        <w:start w:val="1"/>
        <w:numFmt w:val="decimal"/>
        <w:lvlText w:val="%18.3"/>
        <w:lvlJc w:val="left"/>
        <w:pPr>
          <w:ind w:left="720" w:hanging="720"/>
        </w:pPr>
        <w:rPr>
          <w:rFonts w:hint="default"/>
        </w:rPr>
      </w:lvl>
    </w:lvlOverride>
    <w:lvlOverride w:ilvl="2">
      <w:lvl w:ilvl="2">
        <w:start w:val="1"/>
        <w:numFmt w:val="decimal"/>
        <w:lvlText w:val="%16.1.2"/>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515799512">
    <w:abstractNumId w:val="6"/>
    <w:lvlOverride w:ilvl="0">
      <w:lvl w:ilvl="0">
        <w:start w:val="1"/>
        <w:numFmt w:val="none"/>
        <w:lvlText w:val="1"/>
        <w:lvlJc w:val="left"/>
        <w:pPr>
          <w:ind w:left="360" w:hanging="360"/>
        </w:pPr>
        <w:rPr>
          <w:rFonts w:hint="default"/>
        </w:rPr>
      </w:lvl>
    </w:lvlOverride>
    <w:lvlOverride w:ilvl="1">
      <w:lvl w:ilvl="1">
        <w:start w:val="1"/>
        <w:numFmt w:val="none"/>
        <w:lvlText w:val="6.2"/>
        <w:lvlJc w:val="left"/>
        <w:pPr>
          <w:ind w:left="720" w:hanging="720"/>
        </w:pPr>
        <w:rPr>
          <w:rFonts w:hint="default"/>
        </w:rPr>
      </w:lvl>
    </w:lvlOverride>
    <w:lvlOverride w:ilvl="2">
      <w:lvl w:ilvl="2">
        <w:start w:val="1"/>
        <w:numFmt w:val="decimal"/>
        <w:lvlText w:val="%1.%2.%3"/>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801919479">
    <w:abstractNumId w:val="6"/>
    <w:lvlOverride w:ilvl="0">
      <w:lvl w:ilvl="0">
        <w:start w:val="1"/>
        <w:numFmt w:val="none"/>
        <w:lvlText w:val="7"/>
        <w:lvlJc w:val="left"/>
        <w:pPr>
          <w:ind w:left="360" w:hanging="360"/>
        </w:pPr>
        <w:rPr>
          <w:rFonts w:hint="default"/>
        </w:rPr>
      </w:lvl>
    </w:lvlOverride>
    <w:lvlOverride w:ilvl="1">
      <w:lvl w:ilvl="1">
        <w:start w:val="1"/>
        <w:numFmt w:val="decimal"/>
        <w:lvlText w:val="%18.3"/>
        <w:lvlJc w:val="left"/>
        <w:pPr>
          <w:ind w:left="720" w:hanging="720"/>
        </w:pPr>
        <w:rPr>
          <w:rFonts w:hint="default"/>
        </w:rPr>
      </w:lvl>
    </w:lvlOverride>
    <w:lvlOverride w:ilvl="2">
      <w:lvl w:ilvl="2">
        <w:start w:val="1"/>
        <w:numFmt w:val="decimal"/>
        <w:lvlText w:val="%1.%2.%3"/>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743141679">
    <w:abstractNumId w:val="6"/>
    <w:lvlOverride w:ilvl="0">
      <w:lvl w:ilvl="0">
        <w:start w:val="1"/>
        <w:numFmt w:val="none"/>
        <w:lvlText w:val="1"/>
        <w:lvlJc w:val="left"/>
        <w:pPr>
          <w:ind w:left="360" w:hanging="360"/>
        </w:pPr>
        <w:rPr>
          <w:rFonts w:hint="default"/>
        </w:rPr>
      </w:lvl>
    </w:lvlOverride>
    <w:lvlOverride w:ilvl="1">
      <w:lvl w:ilvl="1">
        <w:start w:val="1"/>
        <w:numFmt w:val="none"/>
        <w:lvlText w:val="7.1"/>
        <w:lvlJc w:val="left"/>
        <w:pPr>
          <w:ind w:left="720" w:hanging="720"/>
        </w:pPr>
        <w:rPr>
          <w:rFonts w:hint="default"/>
        </w:rPr>
      </w:lvl>
    </w:lvlOverride>
    <w:lvlOverride w:ilvl="2">
      <w:lvl w:ilvl="2">
        <w:start w:val="1"/>
        <w:numFmt w:val="decimal"/>
        <w:lvlText w:val="%1.%2.%3"/>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997422541">
    <w:abstractNumId w:val="6"/>
    <w:lvlOverride w:ilvl="0">
      <w:lvl w:ilvl="0">
        <w:start w:val="1"/>
        <w:numFmt w:val="none"/>
        <w:lvlText w:val="1"/>
        <w:lvlJc w:val="left"/>
        <w:pPr>
          <w:ind w:left="360" w:hanging="360"/>
        </w:pPr>
        <w:rPr>
          <w:rFonts w:hint="default"/>
        </w:rPr>
      </w:lvl>
    </w:lvlOverride>
    <w:lvlOverride w:ilvl="1">
      <w:lvl w:ilvl="1">
        <w:start w:val="1"/>
        <w:numFmt w:val="none"/>
        <w:lvlText w:val="7.2"/>
        <w:lvlJc w:val="left"/>
        <w:pPr>
          <w:ind w:left="720" w:hanging="720"/>
        </w:pPr>
        <w:rPr>
          <w:rFonts w:hint="default"/>
        </w:rPr>
      </w:lvl>
    </w:lvlOverride>
    <w:lvlOverride w:ilvl="2">
      <w:lvl w:ilvl="2">
        <w:start w:val="1"/>
        <w:numFmt w:val="decimal"/>
        <w:lvlText w:val="%1.%2.%3"/>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942224868">
    <w:abstractNumId w:val="6"/>
    <w:lvlOverride w:ilvl="0">
      <w:lvl w:ilvl="0">
        <w:start w:val="1"/>
        <w:numFmt w:val="none"/>
        <w:lvlText w:val="8"/>
        <w:lvlJc w:val="left"/>
        <w:pPr>
          <w:ind w:left="360" w:hanging="360"/>
        </w:pPr>
        <w:rPr>
          <w:rFonts w:hint="default"/>
        </w:rPr>
      </w:lvl>
    </w:lvlOverride>
    <w:lvlOverride w:ilvl="1">
      <w:lvl w:ilvl="1">
        <w:start w:val="1"/>
        <w:numFmt w:val="decimal"/>
        <w:lvlText w:val="%18.3"/>
        <w:lvlJc w:val="left"/>
        <w:pPr>
          <w:ind w:left="720" w:hanging="720"/>
        </w:pPr>
        <w:rPr>
          <w:rFonts w:hint="default"/>
        </w:rPr>
      </w:lvl>
    </w:lvlOverride>
    <w:lvlOverride w:ilvl="2">
      <w:lvl w:ilvl="2">
        <w:start w:val="1"/>
        <w:numFmt w:val="decimal"/>
        <w:lvlText w:val="%1.%2.%3"/>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139683820">
    <w:abstractNumId w:val="6"/>
    <w:lvlOverride w:ilvl="0">
      <w:lvl w:ilvl="0">
        <w:start w:val="1"/>
        <w:numFmt w:val="none"/>
        <w:lvlText w:val="1"/>
        <w:lvlJc w:val="left"/>
        <w:pPr>
          <w:ind w:left="360" w:hanging="360"/>
        </w:pPr>
        <w:rPr>
          <w:rFonts w:hint="default"/>
        </w:rPr>
      </w:lvl>
    </w:lvlOverride>
    <w:lvlOverride w:ilvl="1">
      <w:lvl w:ilvl="1">
        <w:start w:val="1"/>
        <w:numFmt w:val="none"/>
        <w:lvlText w:val="8.1"/>
        <w:lvlJc w:val="left"/>
        <w:pPr>
          <w:ind w:left="720" w:hanging="720"/>
        </w:pPr>
        <w:rPr>
          <w:rFonts w:hint="default"/>
        </w:rPr>
      </w:lvl>
    </w:lvlOverride>
    <w:lvlOverride w:ilvl="2">
      <w:lvl w:ilvl="2">
        <w:start w:val="1"/>
        <w:numFmt w:val="decimal"/>
        <w:lvlText w:val="%1.%2.%3"/>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146236496">
    <w:abstractNumId w:val="6"/>
    <w:lvlOverride w:ilvl="0">
      <w:lvl w:ilvl="0">
        <w:start w:val="1"/>
        <w:numFmt w:val="none"/>
        <w:lvlText w:val="9"/>
        <w:lvlJc w:val="left"/>
        <w:pPr>
          <w:ind w:left="360" w:hanging="360"/>
        </w:pPr>
        <w:rPr>
          <w:rFonts w:hint="default"/>
        </w:rPr>
      </w:lvl>
    </w:lvlOverride>
    <w:lvlOverride w:ilvl="1">
      <w:lvl w:ilvl="1">
        <w:start w:val="1"/>
        <w:numFmt w:val="decimal"/>
        <w:lvlText w:val="%18.3"/>
        <w:lvlJc w:val="left"/>
        <w:pPr>
          <w:ind w:left="720" w:hanging="720"/>
        </w:pPr>
        <w:rPr>
          <w:rFonts w:hint="default"/>
        </w:rPr>
      </w:lvl>
    </w:lvlOverride>
    <w:lvlOverride w:ilvl="2">
      <w:lvl w:ilvl="2">
        <w:start w:val="1"/>
        <w:numFmt w:val="decimal"/>
        <w:lvlText w:val="%1.%2.%3"/>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770010859">
    <w:abstractNumId w:val="6"/>
    <w:lvlOverride w:ilvl="0">
      <w:lvl w:ilvl="0">
        <w:start w:val="1"/>
        <w:numFmt w:val="none"/>
        <w:lvlText w:val="10"/>
        <w:lvlJc w:val="left"/>
        <w:pPr>
          <w:ind w:left="360" w:hanging="360"/>
        </w:pPr>
        <w:rPr>
          <w:rFonts w:hint="default"/>
        </w:rPr>
      </w:lvl>
    </w:lvlOverride>
    <w:lvlOverride w:ilvl="1">
      <w:lvl w:ilvl="1">
        <w:start w:val="1"/>
        <w:numFmt w:val="none"/>
        <w:lvlText w:val="9.1"/>
        <w:lvlJc w:val="left"/>
        <w:pPr>
          <w:ind w:left="720" w:hanging="720"/>
        </w:pPr>
        <w:rPr>
          <w:rFonts w:hint="default"/>
        </w:rPr>
      </w:lvl>
    </w:lvlOverride>
    <w:lvlOverride w:ilvl="2">
      <w:lvl w:ilvl="2">
        <w:start w:val="1"/>
        <w:numFmt w:val="decimal"/>
        <w:lvlText w:val="%1.%2.%3"/>
        <w:lvlJc w:val="left"/>
        <w:pPr>
          <w:tabs>
            <w:tab w:val="num" w:pos="1430"/>
          </w:tabs>
          <w:ind w:left="1430" w:hanging="720"/>
        </w:pPr>
        <w:rPr>
          <w:rFonts w:hint="default"/>
        </w:rPr>
      </w:lvl>
    </w:lvlOverride>
    <w:lvlOverride w:ilvl="3">
      <w:lvl w:ilvl="3">
        <w:start w:val="1"/>
        <w:numFmt w:val="lowerLetter"/>
        <w:lvlText w:val="(%4)"/>
        <w:lvlJc w:val="left"/>
        <w:pPr>
          <w:tabs>
            <w:tab w:val="num" w:pos="2160"/>
          </w:tabs>
          <w:ind w:left="2160" w:hanging="720"/>
        </w:pPr>
        <w:rPr>
          <w:rFonts w:hint="default"/>
        </w:rPr>
      </w:lvl>
    </w:lvlOverride>
    <w:lvlOverride w:ilvl="4">
      <w:lvl w:ilvl="4">
        <w:start w:val="1"/>
        <w:numFmt w:val="lowerRoman"/>
        <w:lvlText w:val="(%5)"/>
        <w:lvlJc w:val="left"/>
        <w:pPr>
          <w:tabs>
            <w:tab w:val="num" w:pos="2880"/>
          </w:tabs>
          <w:ind w:left="2880" w:hanging="720"/>
        </w:pPr>
        <w:rPr>
          <w:rFonts w:hint="default"/>
        </w:rPr>
      </w:lvl>
    </w:lvlOverride>
    <w:lvlOverride w:ilvl="5">
      <w:lvl w:ilvl="5">
        <w:start w:val="1"/>
        <w:numFmt w:val="upperLetter"/>
        <w:lvlText w:val="%6."/>
        <w:lvlJc w:val="left"/>
        <w:pPr>
          <w:tabs>
            <w:tab w:val="num" w:pos="3600"/>
          </w:tabs>
          <w:ind w:left="3600" w:hanging="720"/>
        </w:pPr>
        <w:rPr>
          <w:rFonts w:hint="default"/>
        </w:rPr>
      </w:lvl>
    </w:lvlOverride>
    <w:lvlOverride w:ilvl="6">
      <w:lvl w:ilvl="6">
        <w:start w:val="1"/>
        <w:numFmt w:val="upperRoman"/>
        <w:lvlText w:val="%7."/>
        <w:lvlJc w:val="left"/>
        <w:pPr>
          <w:tabs>
            <w:tab w:val="num" w:pos="4320"/>
          </w:tabs>
          <w:ind w:left="4320" w:hanging="7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238684799">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4ED"/>
    <w:rsid w:val="0001023E"/>
    <w:rsid w:val="000178DB"/>
    <w:rsid w:val="00025AEF"/>
    <w:rsid w:val="00034D6E"/>
    <w:rsid w:val="000365E0"/>
    <w:rsid w:val="000367A6"/>
    <w:rsid w:val="00041DC5"/>
    <w:rsid w:val="00043EB5"/>
    <w:rsid w:val="00046889"/>
    <w:rsid w:val="000520DC"/>
    <w:rsid w:val="00053E82"/>
    <w:rsid w:val="000542E7"/>
    <w:rsid w:val="00065135"/>
    <w:rsid w:val="00065BB2"/>
    <w:rsid w:val="00065D48"/>
    <w:rsid w:val="00077F96"/>
    <w:rsid w:val="00080414"/>
    <w:rsid w:val="00085E9F"/>
    <w:rsid w:val="000901EC"/>
    <w:rsid w:val="00096914"/>
    <w:rsid w:val="00096C02"/>
    <w:rsid w:val="000A0986"/>
    <w:rsid w:val="000A114A"/>
    <w:rsid w:val="000B320B"/>
    <w:rsid w:val="000C0BC3"/>
    <w:rsid w:val="000C0DC6"/>
    <w:rsid w:val="000C231A"/>
    <w:rsid w:val="000C29E3"/>
    <w:rsid w:val="000C2F58"/>
    <w:rsid w:val="000D376E"/>
    <w:rsid w:val="000E0550"/>
    <w:rsid w:val="000E1172"/>
    <w:rsid w:val="000E7F88"/>
    <w:rsid w:val="00101185"/>
    <w:rsid w:val="00102ABE"/>
    <w:rsid w:val="00105943"/>
    <w:rsid w:val="00110DDF"/>
    <w:rsid w:val="00117B0A"/>
    <w:rsid w:val="001203C1"/>
    <w:rsid w:val="00121F2A"/>
    <w:rsid w:val="00140D0D"/>
    <w:rsid w:val="00143A7F"/>
    <w:rsid w:val="0014495F"/>
    <w:rsid w:val="00144EF9"/>
    <w:rsid w:val="00146B9E"/>
    <w:rsid w:val="001473CF"/>
    <w:rsid w:val="00150FD6"/>
    <w:rsid w:val="0015156F"/>
    <w:rsid w:val="001564F0"/>
    <w:rsid w:val="0016461A"/>
    <w:rsid w:val="00165753"/>
    <w:rsid w:val="00175B7A"/>
    <w:rsid w:val="00185799"/>
    <w:rsid w:val="00185E31"/>
    <w:rsid w:val="0018757A"/>
    <w:rsid w:val="001A572A"/>
    <w:rsid w:val="001A57D0"/>
    <w:rsid w:val="001A5EF8"/>
    <w:rsid w:val="001B11B4"/>
    <w:rsid w:val="001B2426"/>
    <w:rsid w:val="001B4550"/>
    <w:rsid w:val="001C5A12"/>
    <w:rsid w:val="001D0936"/>
    <w:rsid w:val="001D1804"/>
    <w:rsid w:val="001D634C"/>
    <w:rsid w:val="001E51BA"/>
    <w:rsid w:val="001E526C"/>
    <w:rsid w:val="001E6168"/>
    <w:rsid w:val="001F367B"/>
    <w:rsid w:val="00215B4C"/>
    <w:rsid w:val="002160A2"/>
    <w:rsid w:val="002376C4"/>
    <w:rsid w:val="00252998"/>
    <w:rsid w:val="002659A5"/>
    <w:rsid w:val="00285B66"/>
    <w:rsid w:val="00290121"/>
    <w:rsid w:val="002904E8"/>
    <w:rsid w:val="0029206A"/>
    <w:rsid w:val="0029394F"/>
    <w:rsid w:val="00294018"/>
    <w:rsid w:val="00296A5E"/>
    <w:rsid w:val="002A2A6A"/>
    <w:rsid w:val="002A39C1"/>
    <w:rsid w:val="002A4094"/>
    <w:rsid w:val="002B2A4B"/>
    <w:rsid w:val="002C0B95"/>
    <w:rsid w:val="002D1C16"/>
    <w:rsid w:val="002D226A"/>
    <w:rsid w:val="002D5F3B"/>
    <w:rsid w:val="002D6304"/>
    <w:rsid w:val="002E0FD6"/>
    <w:rsid w:val="002E4866"/>
    <w:rsid w:val="002E4EA3"/>
    <w:rsid w:val="002F1019"/>
    <w:rsid w:val="002F51DB"/>
    <w:rsid w:val="002F6480"/>
    <w:rsid w:val="00310A9F"/>
    <w:rsid w:val="00313162"/>
    <w:rsid w:val="003410A8"/>
    <w:rsid w:val="003423CE"/>
    <w:rsid w:val="00342401"/>
    <w:rsid w:val="00353A9D"/>
    <w:rsid w:val="003573EB"/>
    <w:rsid w:val="003619FF"/>
    <w:rsid w:val="00382D09"/>
    <w:rsid w:val="00386522"/>
    <w:rsid w:val="0039116F"/>
    <w:rsid w:val="003A436B"/>
    <w:rsid w:val="003A5448"/>
    <w:rsid w:val="003A5EC3"/>
    <w:rsid w:val="003A6E65"/>
    <w:rsid w:val="003D148C"/>
    <w:rsid w:val="003D1CD7"/>
    <w:rsid w:val="003D6130"/>
    <w:rsid w:val="003E5324"/>
    <w:rsid w:val="00401ED6"/>
    <w:rsid w:val="00403EAD"/>
    <w:rsid w:val="00421A13"/>
    <w:rsid w:val="0042570D"/>
    <w:rsid w:val="00436EC7"/>
    <w:rsid w:val="0044380A"/>
    <w:rsid w:val="00444439"/>
    <w:rsid w:val="00457FDF"/>
    <w:rsid w:val="00465F26"/>
    <w:rsid w:val="00497C93"/>
    <w:rsid w:val="004A1AC1"/>
    <w:rsid w:val="004A5155"/>
    <w:rsid w:val="004A742C"/>
    <w:rsid w:val="004B44C5"/>
    <w:rsid w:val="004B7222"/>
    <w:rsid w:val="004C00B0"/>
    <w:rsid w:val="004C693B"/>
    <w:rsid w:val="004D5216"/>
    <w:rsid w:val="004D7EE4"/>
    <w:rsid w:val="004E17E8"/>
    <w:rsid w:val="004E30A1"/>
    <w:rsid w:val="004E766E"/>
    <w:rsid w:val="004F069C"/>
    <w:rsid w:val="004F42F9"/>
    <w:rsid w:val="0050093A"/>
    <w:rsid w:val="00523D60"/>
    <w:rsid w:val="00524E20"/>
    <w:rsid w:val="005314EC"/>
    <w:rsid w:val="0053772C"/>
    <w:rsid w:val="00552CB2"/>
    <w:rsid w:val="00557CCE"/>
    <w:rsid w:val="00567E6D"/>
    <w:rsid w:val="00572887"/>
    <w:rsid w:val="00574043"/>
    <w:rsid w:val="005741F9"/>
    <w:rsid w:val="005969E2"/>
    <w:rsid w:val="005B1ADC"/>
    <w:rsid w:val="005C11C6"/>
    <w:rsid w:val="005D18F2"/>
    <w:rsid w:val="005D22D7"/>
    <w:rsid w:val="005D31A7"/>
    <w:rsid w:val="005E4414"/>
    <w:rsid w:val="005E5C90"/>
    <w:rsid w:val="005E77F5"/>
    <w:rsid w:val="005F3A40"/>
    <w:rsid w:val="005F77C2"/>
    <w:rsid w:val="00600261"/>
    <w:rsid w:val="00604BF4"/>
    <w:rsid w:val="00606145"/>
    <w:rsid w:val="00620A05"/>
    <w:rsid w:val="00622992"/>
    <w:rsid w:val="006265D2"/>
    <w:rsid w:val="00630592"/>
    <w:rsid w:val="006426F6"/>
    <w:rsid w:val="00652652"/>
    <w:rsid w:val="00653AEC"/>
    <w:rsid w:val="006551E8"/>
    <w:rsid w:val="00660CE2"/>
    <w:rsid w:val="00664E09"/>
    <w:rsid w:val="00664EC2"/>
    <w:rsid w:val="006716EC"/>
    <w:rsid w:val="006753E1"/>
    <w:rsid w:val="00682141"/>
    <w:rsid w:val="006960E3"/>
    <w:rsid w:val="00697863"/>
    <w:rsid w:val="006A48CC"/>
    <w:rsid w:val="006B3A19"/>
    <w:rsid w:val="006B4D47"/>
    <w:rsid w:val="006C3222"/>
    <w:rsid w:val="006D2B50"/>
    <w:rsid w:val="006D76F3"/>
    <w:rsid w:val="006E52E3"/>
    <w:rsid w:val="006E5979"/>
    <w:rsid w:val="006E67D4"/>
    <w:rsid w:val="006E6F52"/>
    <w:rsid w:val="006E76F0"/>
    <w:rsid w:val="006F3249"/>
    <w:rsid w:val="006F3288"/>
    <w:rsid w:val="006F7132"/>
    <w:rsid w:val="007004ED"/>
    <w:rsid w:val="0070724D"/>
    <w:rsid w:val="00710F53"/>
    <w:rsid w:val="0071153E"/>
    <w:rsid w:val="00711852"/>
    <w:rsid w:val="00715148"/>
    <w:rsid w:val="007237F0"/>
    <w:rsid w:val="007257BB"/>
    <w:rsid w:val="00725C56"/>
    <w:rsid w:val="00731254"/>
    <w:rsid w:val="0073789D"/>
    <w:rsid w:val="0074376D"/>
    <w:rsid w:val="00750D67"/>
    <w:rsid w:val="00756A03"/>
    <w:rsid w:val="00761793"/>
    <w:rsid w:val="0077075A"/>
    <w:rsid w:val="0077097B"/>
    <w:rsid w:val="00771E48"/>
    <w:rsid w:val="00782161"/>
    <w:rsid w:val="00783F1D"/>
    <w:rsid w:val="00785DCD"/>
    <w:rsid w:val="00787A91"/>
    <w:rsid w:val="00792D42"/>
    <w:rsid w:val="00793438"/>
    <w:rsid w:val="007A401C"/>
    <w:rsid w:val="007A6C64"/>
    <w:rsid w:val="007B3A75"/>
    <w:rsid w:val="007C3E52"/>
    <w:rsid w:val="007C64DE"/>
    <w:rsid w:val="007D1D4F"/>
    <w:rsid w:val="007D2813"/>
    <w:rsid w:val="007D5ACC"/>
    <w:rsid w:val="007D5AD5"/>
    <w:rsid w:val="007D6C1D"/>
    <w:rsid w:val="007E0E66"/>
    <w:rsid w:val="007F1A25"/>
    <w:rsid w:val="007F1ADB"/>
    <w:rsid w:val="00804549"/>
    <w:rsid w:val="008077C3"/>
    <w:rsid w:val="00812313"/>
    <w:rsid w:val="008128A3"/>
    <w:rsid w:val="00813C0F"/>
    <w:rsid w:val="00822616"/>
    <w:rsid w:val="008235A4"/>
    <w:rsid w:val="00826CB5"/>
    <w:rsid w:val="0083132F"/>
    <w:rsid w:val="00833083"/>
    <w:rsid w:val="008373E1"/>
    <w:rsid w:val="00841A0A"/>
    <w:rsid w:val="0086504C"/>
    <w:rsid w:val="00865576"/>
    <w:rsid w:val="00873123"/>
    <w:rsid w:val="008776C3"/>
    <w:rsid w:val="0088085E"/>
    <w:rsid w:val="00895D5D"/>
    <w:rsid w:val="008A0901"/>
    <w:rsid w:val="008A0CCA"/>
    <w:rsid w:val="008A2C04"/>
    <w:rsid w:val="008A37F9"/>
    <w:rsid w:val="008D172B"/>
    <w:rsid w:val="008D7D6A"/>
    <w:rsid w:val="008F4055"/>
    <w:rsid w:val="00905623"/>
    <w:rsid w:val="00913F96"/>
    <w:rsid w:val="00930713"/>
    <w:rsid w:val="0093641E"/>
    <w:rsid w:val="00937722"/>
    <w:rsid w:val="00940611"/>
    <w:rsid w:val="00940931"/>
    <w:rsid w:val="00941A1A"/>
    <w:rsid w:val="00947A12"/>
    <w:rsid w:val="00955340"/>
    <w:rsid w:val="009566E2"/>
    <w:rsid w:val="00963A06"/>
    <w:rsid w:val="0097340B"/>
    <w:rsid w:val="00973908"/>
    <w:rsid w:val="00976EBB"/>
    <w:rsid w:val="00990641"/>
    <w:rsid w:val="009B4EBB"/>
    <w:rsid w:val="009B5882"/>
    <w:rsid w:val="009C6065"/>
    <w:rsid w:val="009D29EA"/>
    <w:rsid w:val="009D5821"/>
    <w:rsid w:val="009D5876"/>
    <w:rsid w:val="009D7A54"/>
    <w:rsid w:val="009E04C6"/>
    <w:rsid w:val="009E5173"/>
    <w:rsid w:val="009F1693"/>
    <w:rsid w:val="009F4391"/>
    <w:rsid w:val="009F7F7E"/>
    <w:rsid w:val="00A14E80"/>
    <w:rsid w:val="00A16C70"/>
    <w:rsid w:val="00A267A2"/>
    <w:rsid w:val="00A3619C"/>
    <w:rsid w:val="00A43040"/>
    <w:rsid w:val="00A43935"/>
    <w:rsid w:val="00A53896"/>
    <w:rsid w:val="00A7662C"/>
    <w:rsid w:val="00A847E1"/>
    <w:rsid w:val="00A9088B"/>
    <w:rsid w:val="00A92A10"/>
    <w:rsid w:val="00AA14B5"/>
    <w:rsid w:val="00AA4C56"/>
    <w:rsid w:val="00AA589C"/>
    <w:rsid w:val="00AB285D"/>
    <w:rsid w:val="00AC50BA"/>
    <w:rsid w:val="00AD07E2"/>
    <w:rsid w:val="00B03C62"/>
    <w:rsid w:val="00B103F1"/>
    <w:rsid w:val="00B11207"/>
    <w:rsid w:val="00B117F1"/>
    <w:rsid w:val="00B14CDF"/>
    <w:rsid w:val="00B2371C"/>
    <w:rsid w:val="00B34CA2"/>
    <w:rsid w:val="00B36312"/>
    <w:rsid w:val="00B461A1"/>
    <w:rsid w:val="00B53695"/>
    <w:rsid w:val="00B63E2C"/>
    <w:rsid w:val="00B759D7"/>
    <w:rsid w:val="00B8101E"/>
    <w:rsid w:val="00B831DE"/>
    <w:rsid w:val="00B831E1"/>
    <w:rsid w:val="00B86145"/>
    <w:rsid w:val="00B861E7"/>
    <w:rsid w:val="00B946DF"/>
    <w:rsid w:val="00BB181D"/>
    <w:rsid w:val="00BB3AEF"/>
    <w:rsid w:val="00BB6047"/>
    <w:rsid w:val="00BC4EB2"/>
    <w:rsid w:val="00BE0A01"/>
    <w:rsid w:val="00BE5BDC"/>
    <w:rsid w:val="00BF00ED"/>
    <w:rsid w:val="00C005A0"/>
    <w:rsid w:val="00C12507"/>
    <w:rsid w:val="00C21088"/>
    <w:rsid w:val="00C22146"/>
    <w:rsid w:val="00C23A01"/>
    <w:rsid w:val="00C24F36"/>
    <w:rsid w:val="00C56A27"/>
    <w:rsid w:val="00C56C28"/>
    <w:rsid w:val="00C57947"/>
    <w:rsid w:val="00C60CB1"/>
    <w:rsid w:val="00C63A2E"/>
    <w:rsid w:val="00C66542"/>
    <w:rsid w:val="00C67BED"/>
    <w:rsid w:val="00C77A01"/>
    <w:rsid w:val="00C80EDE"/>
    <w:rsid w:val="00C857C7"/>
    <w:rsid w:val="00C874C0"/>
    <w:rsid w:val="00CB02B4"/>
    <w:rsid w:val="00CB0557"/>
    <w:rsid w:val="00CB463B"/>
    <w:rsid w:val="00CB4BFB"/>
    <w:rsid w:val="00CC34B8"/>
    <w:rsid w:val="00CD008B"/>
    <w:rsid w:val="00CF1543"/>
    <w:rsid w:val="00D06FEF"/>
    <w:rsid w:val="00D12422"/>
    <w:rsid w:val="00D21362"/>
    <w:rsid w:val="00D25272"/>
    <w:rsid w:val="00D25990"/>
    <w:rsid w:val="00D329DE"/>
    <w:rsid w:val="00D374DC"/>
    <w:rsid w:val="00D538CD"/>
    <w:rsid w:val="00D63F68"/>
    <w:rsid w:val="00D65E65"/>
    <w:rsid w:val="00DA2D46"/>
    <w:rsid w:val="00DA5D98"/>
    <w:rsid w:val="00DC75CB"/>
    <w:rsid w:val="00DD081F"/>
    <w:rsid w:val="00DD0E20"/>
    <w:rsid w:val="00DD131E"/>
    <w:rsid w:val="00DD3BD2"/>
    <w:rsid w:val="00DD4CF0"/>
    <w:rsid w:val="00DD5546"/>
    <w:rsid w:val="00DE65A4"/>
    <w:rsid w:val="00E12EEC"/>
    <w:rsid w:val="00E233B9"/>
    <w:rsid w:val="00E34F4D"/>
    <w:rsid w:val="00E37ED6"/>
    <w:rsid w:val="00E60598"/>
    <w:rsid w:val="00E64F17"/>
    <w:rsid w:val="00E7151C"/>
    <w:rsid w:val="00E7344E"/>
    <w:rsid w:val="00E7708E"/>
    <w:rsid w:val="00E87999"/>
    <w:rsid w:val="00E92770"/>
    <w:rsid w:val="00E96260"/>
    <w:rsid w:val="00EA5C5D"/>
    <w:rsid w:val="00EA6526"/>
    <w:rsid w:val="00EB2A56"/>
    <w:rsid w:val="00EB4008"/>
    <w:rsid w:val="00EC601B"/>
    <w:rsid w:val="00EE2524"/>
    <w:rsid w:val="00EE7286"/>
    <w:rsid w:val="00EF1F2C"/>
    <w:rsid w:val="00F011BA"/>
    <w:rsid w:val="00F0289F"/>
    <w:rsid w:val="00F05FDB"/>
    <w:rsid w:val="00F07A8A"/>
    <w:rsid w:val="00F12FC3"/>
    <w:rsid w:val="00F3342E"/>
    <w:rsid w:val="00F41B83"/>
    <w:rsid w:val="00F46220"/>
    <w:rsid w:val="00F60287"/>
    <w:rsid w:val="00F60CCB"/>
    <w:rsid w:val="00F632D1"/>
    <w:rsid w:val="00F6357A"/>
    <w:rsid w:val="00F77076"/>
    <w:rsid w:val="00F830F4"/>
    <w:rsid w:val="00F90A9E"/>
    <w:rsid w:val="00F95116"/>
    <w:rsid w:val="00FB06B1"/>
    <w:rsid w:val="00FB0D90"/>
    <w:rsid w:val="00FB3969"/>
    <w:rsid w:val="00FB6A62"/>
    <w:rsid w:val="00FC5FEE"/>
    <w:rsid w:val="00FD211C"/>
    <w:rsid w:val="00FD34A7"/>
    <w:rsid w:val="00FD7B96"/>
    <w:rsid w:val="00FE5F53"/>
    <w:rsid w:val="00FE6264"/>
    <w:rsid w:val="00FF05F7"/>
    <w:rsid w:val="0151FADE"/>
    <w:rsid w:val="02FE7AD5"/>
    <w:rsid w:val="0CCCC894"/>
    <w:rsid w:val="0E430E0C"/>
    <w:rsid w:val="2B92BD6F"/>
    <w:rsid w:val="39D0CBFD"/>
    <w:rsid w:val="4082B45D"/>
    <w:rsid w:val="4F783D73"/>
    <w:rsid w:val="61EADC32"/>
    <w:rsid w:val="65164DCA"/>
    <w:rsid w:val="67BDECD0"/>
    <w:rsid w:val="68C63273"/>
    <w:rsid w:val="70BAF438"/>
    <w:rsid w:val="7234D423"/>
    <w:rsid w:val="76DBC262"/>
    <w:rsid w:val="77B0806E"/>
    <w:rsid w:val="7B897136"/>
    <w:rsid w:val="7F4E42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6D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550"/>
    <w:rPr>
      <w:rFonts w:ascii="Times New Roman" w:eastAsia="Times New Roman" w:hAnsi="Times New Roman" w:cs="Times New Roman"/>
    </w:rPr>
  </w:style>
  <w:style w:type="paragraph" w:styleId="Heading1">
    <w:name w:val="heading 1"/>
    <w:basedOn w:val="Normal"/>
    <w:uiPriority w:val="9"/>
    <w:qFormat/>
    <w:rsid w:val="00771E48"/>
    <w:pPr>
      <w:keepNext/>
      <w:widowControl/>
      <w:numPr>
        <w:numId w:val="1"/>
      </w:numPr>
      <w:spacing w:before="120" w:after="240"/>
      <w:outlineLvl w:val="0"/>
    </w:pPr>
    <w:rPr>
      <w:rFonts w:asciiTheme="minorHAnsi" w:hAnsiTheme="minorHAnsi"/>
      <w:b/>
      <w:bCs/>
      <w:u w:color="000000"/>
    </w:rPr>
  </w:style>
  <w:style w:type="paragraph" w:styleId="Heading2">
    <w:name w:val="heading 2"/>
    <w:basedOn w:val="Normal"/>
    <w:next w:val="Normal"/>
    <w:link w:val="Heading2Char"/>
    <w:uiPriority w:val="9"/>
    <w:unhideWhenUsed/>
    <w:qFormat/>
    <w:rsid w:val="008235A4"/>
    <w:pPr>
      <w:widowControl/>
      <w:numPr>
        <w:ilvl w:val="1"/>
        <w:numId w:val="1"/>
      </w:numPr>
      <w:spacing w:before="120" w:after="240"/>
      <w:jc w:val="both"/>
      <w:outlineLvl w:val="1"/>
    </w:pPr>
    <w:rPr>
      <w:rFonts w:asciiTheme="minorHAnsi" w:eastAsiaTheme="majorEastAsia" w:hAnsiTheme="minorHAnsi" w:cstheme="majorBidi"/>
      <w:szCs w:val="26"/>
    </w:rPr>
  </w:style>
  <w:style w:type="paragraph" w:styleId="Heading3">
    <w:name w:val="heading 3"/>
    <w:basedOn w:val="Normal"/>
    <w:next w:val="Normal"/>
    <w:link w:val="Heading3Char"/>
    <w:uiPriority w:val="9"/>
    <w:unhideWhenUsed/>
    <w:qFormat/>
    <w:rsid w:val="00B831DE"/>
    <w:pPr>
      <w:widowControl/>
      <w:numPr>
        <w:ilvl w:val="2"/>
        <w:numId w:val="1"/>
      </w:numPr>
      <w:spacing w:before="120" w:after="240"/>
      <w:jc w:val="both"/>
      <w:outlineLvl w:val="2"/>
    </w:pPr>
    <w:rPr>
      <w:rFonts w:asciiTheme="minorHAnsi" w:eastAsiaTheme="majorEastAsia" w:hAnsiTheme="minorHAnsi" w:cstheme="majorBidi"/>
      <w:szCs w:val="24"/>
    </w:rPr>
  </w:style>
  <w:style w:type="paragraph" w:styleId="Heading4">
    <w:name w:val="heading 4"/>
    <w:basedOn w:val="Normal"/>
    <w:next w:val="Normal"/>
    <w:link w:val="Heading4Char"/>
    <w:uiPriority w:val="9"/>
    <w:unhideWhenUsed/>
    <w:qFormat/>
    <w:rsid w:val="000E0550"/>
    <w:pPr>
      <w:widowControl/>
      <w:numPr>
        <w:ilvl w:val="3"/>
        <w:numId w:val="1"/>
      </w:numPr>
      <w:spacing w:before="120" w:after="240"/>
      <w:jc w:val="both"/>
      <w:outlineLvl w:val="3"/>
    </w:pPr>
    <w:rPr>
      <w:rFonts w:asciiTheme="minorHAnsi" w:eastAsiaTheme="majorEastAsia" w:hAnsiTheme="minorHAnsi" w:cstheme="majorBidi"/>
      <w:iCs/>
    </w:rPr>
  </w:style>
  <w:style w:type="paragraph" w:styleId="Heading5">
    <w:name w:val="heading 5"/>
    <w:basedOn w:val="Normal"/>
    <w:next w:val="Normal"/>
    <w:link w:val="Heading5Char"/>
    <w:uiPriority w:val="9"/>
    <w:semiHidden/>
    <w:unhideWhenUsed/>
    <w:qFormat/>
    <w:rsid w:val="008235A4"/>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235A4"/>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235A4"/>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61"/>
      <w:ind w:left="119"/>
    </w:pPr>
    <w:rPr>
      <w:b/>
      <w:bCs/>
      <w:sz w:val="24"/>
      <w:szCs w:val="24"/>
    </w:rPr>
  </w:style>
  <w:style w:type="paragraph" w:styleId="ListParagraph">
    <w:name w:val="List Paragraph"/>
    <w:basedOn w:val="Normal"/>
    <w:link w:val="ListParagraphChar"/>
    <w:uiPriority w:val="1"/>
    <w:qFormat/>
    <w:pPr>
      <w:ind w:left="840" w:hanging="360"/>
    </w:pPr>
  </w:style>
  <w:style w:type="paragraph" w:customStyle="1" w:styleId="TableParagraph">
    <w:name w:val="Table Paragraph"/>
    <w:basedOn w:val="Normal"/>
    <w:uiPriority w:val="1"/>
    <w:qFormat/>
    <w:pPr>
      <w:spacing w:line="234" w:lineRule="exact"/>
      <w:ind w:left="108"/>
    </w:pPr>
  </w:style>
  <w:style w:type="table" w:styleId="TableGrid">
    <w:name w:val="Table Grid"/>
    <w:basedOn w:val="TableNormal"/>
    <w:uiPriority w:val="39"/>
    <w:rsid w:val="00F60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2652"/>
    <w:rPr>
      <w:sz w:val="16"/>
      <w:szCs w:val="16"/>
    </w:rPr>
  </w:style>
  <w:style w:type="paragraph" w:styleId="CommentText">
    <w:name w:val="annotation text"/>
    <w:basedOn w:val="Normal"/>
    <w:link w:val="CommentTextChar"/>
    <w:uiPriority w:val="99"/>
    <w:unhideWhenUsed/>
    <w:rsid w:val="00652652"/>
    <w:rPr>
      <w:sz w:val="20"/>
      <w:szCs w:val="20"/>
    </w:rPr>
  </w:style>
  <w:style w:type="character" w:customStyle="1" w:styleId="CommentTextChar">
    <w:name w:val="Comment Text Char"/>
    <w:basedOn w:val="DefaultParagraphFont"/>
    <w:link w:val="CommentText"/>
    <w:uiPriority w:val="99"/>
    <w:rsid w:val="0065265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2652"/>
    <w:rPr>
      <w:b/>
      <w:bCs/>
    </w:rPr>
  </w:style>
  <w:style w:type="character" w:customStyle="1" w:styleId="CommentSubjectChar">
    <w:name w:val="Comment Subject Char"/>
    <w:basedOn w:val="CommentTextChar"/>
    <w:link w:val="CommentSubject"/>
    <w:uiPriority w:val="99"/>
    <w:semiHidden/>
    <w:rsid w:val="00652652"/>
    <w:rPr>
      <w:rFonts w:ascii="Times New Roman" w:eastAsia="Times New Roman" w:hAnsi="Times New Roman" w:cs="Times New Roman"/>
      <w:b/>
      <w:bCs/>
      <w:sz w:val="20"/>
      <w:szCs w:val="20"/>
    </w:rPr>
  </w:style>
  <w:style w:type="paragraph" w:styleId="Revision">
    <w:name w:val="Revision"/>
    <w:hidden/>
    <w:uiPriority w:val="99"/>
    <w:semiHidden/>
    <w:rsid w:val="00652652"/>
    <w:pPr>
      <w:widowControl/>
      <w:autoSpaceDE/>
      <w:autoSpaceDN/>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526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652"/>
    <w:rPr>
      <w:rFonts w:ascii="Segoe UI" w:eastAsia="Times New Roman" w:hAnsi="Segoe UI" w:cs="Segoe UI"/>
      <w:sz w:val="18"/>
      <w:szCs w:val="18"/>
    </w:rPr>
  </w:style>
  <w:style w:type="paragraph" w:styleId="TOCHeading">
    <w:name w:val="TOC Heading"/>
    <w:basedOn w:val="Heading1"/>
    <w:next w:val="Normal"/>
    <w:uiPriority w:val="39"/>
    <w:unhideWhenUsed/>
    <w:qFormat/>
    <w:rsid w:val="001D1804"/>
    <w:pPr>
      <w:keepLines/>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23A01"/>
    <w:pPr>
      <w:widowControl/>
      <w:tabs>
        <w:tab w:val="left" w:pos="440"/>
        <w:tab w:val="right" w:leader="dot" w:pos="9019"/>
      </w:tabs>
      <w:spacing w:after="100"/>
      <w:ind w:left="450" w:hanging="450"/>
    </w:pPr>
    <w:rPr>
      <w:rFonts w:asciiTheme="minorHAnsi" w:hAnsiTheme="minorHAnsi"/>
      <w:b/>
    </w:rPr>
  </w:style>
  <w:style w:type="character" w:styleId="Hyperlink">
    <w:name w:val="Hyperlink"/>
    <w:basedOn w:val="DefaultParagraphFont"/>
    <w:uiPriority w:val="99"/>
    <w:unhideWhenUsed/>
    <w:rsid w:val="001D1804"/>
    <w:rPr>
      <w:color w:val="0000FF" w:themeColor="hyperlink"/>
      <w:u w:val="single"/>
    </w:rPr>
  </w:style>
  <w:style w:type="character" w:styleId="UnresolvedMention">
    <w:name w:val="Unresolved Mention"/>
    <w:basedOn w:val="DefaultParagraphFont"/>
    <w:uiPriority w:val="99"/>
    <w:semiHidden/>
    <w:unhideWhenUsed/>
    <w:rsid w:val="00600261"/>
    <w:rPr>
      <w:color w:val="605E5C"/>
      <w:shd w:val="clear" w:color="auto" w:fill="E1DFDD"/>
    </w:rPr>
  </w:style>
  <w:style w:type="paragraph" w:styleId="Header">
    <w:name w:val="header"/>
    <w:basedOn w:val="Normal"/>
    <w:link w:val="HeaderChar"/>
    <w:uiPriority w:val="99"/>
    <w:unhideWhenUsed/>
    <w:rsid w:val="008077C3"/>
    <w:pPr>
      <w:tabs>
        <w:tab w:val="center" w:pos="4513"/>
        <w:tab w:val="right" w:pos="9026"/>
      </w:tabs>
    </w:pPr>
  </w:style>
  <w:style w:type="character" w:customStyle="1" w:styleId="HeaderChar">
    <w:name w:val="Header Char"/>
    <w:basedOn w:val="DefaultParagraphFont"/>
    <w:link w:val="Header"/>
    <w:uiPriority w:val="99"/>
    <w:rsid w:val="008077C3"/>
    <w:rPr>
      <w:rFonts w:ascii="Times New Roman" w:eastAsia="Times New Roman" w:hAnsi="Times New Roman" w:cs="Times New Roman"/>
    </w:rPr>
  </w:style>
  <w:style w:type="paragraph" w:styleId="Footer">
    <w:name w:val="footer"/>
    <w:basedOn w:val="Normal"/>
    <w:link w:val="FooterChar"/>
    <w:uiPriority w:val="99"/>
    <w:unhideWhenUsed/>
    <w:rsid w:val="008077C3"/>
    <w:pPr>
      <w:tabs>
        <w:tab w:val="center" w:pos="4513"/>
        <w:tab w:val="right" w:pos="9026"/>
      </w:tabs>
    </w:pPr>
  </w:style>
  <w:style w:type="character" w:customStyle="1" w:styleId="FooterChar">
    <w:name w:val="Footer Char"/>
    <w:basedOn w:val="DefaultParagraphFont"/>
    <w:link w:val="Footer"/>
    <w:uiPriority w:val="99"/>
    <w:rsid w:val="008077C3"/>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955340"/>
    <w:pPr>
      <w:widowControl/>
      <w:autoSpaceDE/>
      <w:autoSpaceDN/>
    </w:pPr>
    <w:rPr>
      <w:rFonts w:ascii="Calibri" w:eastAsia="Calibri" w:hAnsi="Calibri"/>
      <w:sz w:val="20"/>
      <w:szCs w:val="20"/>
      <w:lang w:val="en-IN"/>
    </w:rPr>
  </w:style>
  <w:style w:type="character" w:customStyle="1" w:styleId="FootnoteTextChar">
    <w:name w:val="Footnote Text Char"/>
    <w:basedOn w:val="DefaultParagraphFont"/>
    <w:link w:val="FootnoteText"/>
    <w:uiPriority w:val="99"/>
    <w:semiHidden/>
    <w:rsid w:val="00955340"/>
    <w:rPr>
      <w:rFonts w:ascii="Calibri" w:eastAsia="Calibri" w:hAnsi="Calibri" w:cs="Times New Roman"/>
      <w:sz w:val="20"/>
      <w:szCs w:val="20"/>
      <w:lang w:val="en-IN"/>
    </w:rPr>
  </w:style>
  <w:style w:type="character" w:styleId="FootnoteReference">
    <w:name w:val="footnote reference"/>
    <w:basedOn w:val="DefaultParagraphFont"/>
    <w:semiHidden/>
    <w:unhideWhenUsed/>
    <w:rsid w:val="00955340"/>
    <w:rPr>
      <w:vertAlign w:val="superscript"/>
    </w:rPr>
  </w:style>
  <w:style w:type="character" w:customStyle="1" w:styleId="Heading2Char">
    <w:name w:val="Heading 2 Char"/>
    <w:basedOn w:val="DefaultParagraphFont"/>
    <w:link w:val="Heading2"/>
    <w:uiPriority w:val="9"/>
    <w:rsid w:val="008235A4"/>
    <w:rPr>
      <w:rFonts w:eastAsiaTheme="majorEastAsia" w:cstheme="majorBidi"/>
      <w:szCs w:val="26"/>
    </w:rPr>
  </w:style>
  <w:style w:type="character" w:customStyle="1" w:styleId="Heading3Char">
    <w:name w:val="Heading 3 Char"/>
    <w:basedOn w:val="DefaultParagraphFont"/>
    <w:link w:val="Heading3"/>
    <w:uiPriority w:val="9"/>
    <w:rsid w:val="00B831DE"/>
    <w:rPr>
      <w:rFonts w:eastAsiaTheme="majorEastAsia" w:cstheme="majorBidi"/>
      <w:szCs w:val="24"/>
    </w:rPr>
  </w:style>
  <w:style w:type="character" w:customStyle="1" w:styleId="Heading4Char">
    <w:name w:val="Heading 4 Char"/>
    <w:basedOn w:val="DefaultParagraphFont"/>
    <w:link w:val="Heading4"/>
    <w:uiPriority w:val="9"/>
    <w:rsid w:val="000E0550"/>
    <w:rPr>
      <w:rFonts w:eastAsiaTheme="majorEastAsia" w:cstheme="majorBidi"/>
      <w:iCs/>
    </w:rPr>
  </w:style>
  <w:style w:type="character" w:customStyle="1" w:styleId="Heading5Char">
    <w:name w:val="Heading 5 Char"/>
    <w:basedOn w:val="DefaultParagraphFont"/>
    <w:link w:val="Heading5"/>
    <w:uiPriority w:val="9"/>
    <w:semiHidden/>
    <w:rsid w:val="008235A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235A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235A4"/>
    <w:rPr>
      <w:rFonts w:asciiTheme="majorHAnsi" w:eastAsiaTheme="majorEastAsia" w:hAnsiTheme="majorHAnsi" w:cstheme="majorBidi"/>
      <w:i/>
      <w:iCs/>
      <w:color w:val="243F60" w:themeColor="accent1" w:themeShade="7F"/>
    </w:rPr>
  </w:style>
  <w:style w:type="character" w:customStyle="1" w:styleId="ui-provider">
    <w:name w:val="ui-provider"/>
    <w:basedOn w:val="DefaultParagraphFont"/>
    <w:rsid w:val="001203C1"/>
  </w:style>
  <w:style w:type="paragraph" w:styleId="NoSpacing">
    <w:name w:val="No Spacing"/>
    <w:uiPriority w:val="1"/>
    <w:qFormat/>
    <w:rsid w:val="006716EC"/>
    <w:rPr>
      <w:rFonts w:ascii="Times New Roman" w:eastAsia="Times New Roman" w:hAnsi="Times New Roman" w:cs="Times New Roman"/>
    </w:rPr>
  </w:style>
  <w:style w:type="character" w:customStyle="1" w:styleId="ListParagraphChar">
    <w:name w:val="List Paragraph Char"/>
    <w:link w:val="ListParagraph"/>
    <w:uiPriority w:val="1"/>
    <w:locked/>
    <w:rsid w:val="00285B6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464">
      <w:bodyDiv w:val="1"/>
      <w:marLeft w:val="0"/>
      <w:marRight w:val="0"/>
      <w:marTop w:val="0"/>
      <w:marBottom w:val="0"/>
      <w:divBdr>
        <w:top w:val="none" w:sz="0" w:space="0" w:color="auto"/>
        <w:left w:val="none" w:sz="0" w:space="0" w:color="auto"/>
        <w:bottom w:val="none" w:sz="0" w:space="0" w:color="auto"/>
        <w:right w:val="none" w:sz="0" w:space="0" w:color="auto"/>
      </w:divBdr>
    </w:div>
    <w:div w:id="42681497">
      <w:bodyDiv w:val="1"/>
      <w:marLeft w:val="0"/>
      <w:marRight w:val="0"/>
      <w:marTop w:val="0"/>
      <w:marBottom w:val="0"/>
      <w:divBdr>
        <w:top w:val="none" w:sz="0" w:space="0" w:color="auto"/>
        <w:left w:val="none" w:sz="0" w:space="0" w:color="auto"/>
        <w:bottom w:val="none" w:sz="0" w:space="0" w:color="auto"/>
        <w:right w:val="none" w:sz="0" w:space="0" w:color="auto"/>
      </w:divBdr>
    </w:div>
    <w:div w:id="1040058613">
      <w:bodyDiv w:val="1"/>
      <w:marLeft w:val="0"/>
      <w:marRight w:val="0"/>
      <w:marTop w:val="0"/>
      <w:marBottom w:val="0"/>
      <w:divBdr>
        <w:top w:val="none" w:sz="0" w:space="0" w:color="auto"/>
        <w:left w:val="none" w:sz="0" w:space="0" w:color="auto"/>
        <w:bottom w:val="none" w:sz="0" w:space="0" w:color="auto"/>
        <w:right w:val="none" w:sz="0" w:space="0" w:color="auto"/>
      </w:divBdr>
    </w:div>
    <w:div w:id="1167792739">
      <w:bodyDiv w:val="1"/>
      <w:marLeft w:val="0"/>
      <w:marRight w:val="0"/>
      <w:marTop w:val="0"/>
      <w:marBottom w:val="0"/>
      <w:divBdr>
        <w:top w:val="none" w:sz="0" w:space="0" w:color="auto"/>
        <w:left w:val="none" w:sz="0" w:space="0" w:color="auto"/>
        <w:bottom w:val="none" w:sz="0" w:space="0" w:color="auto"/>
        <w:right w:val="none" w:sz="0" w:space="0" w:color="auto"/>
      </w:divBdr>
    </w:div>
    <w:div w:id="1256131911">
      <w:bodyDiv w:val="1"/>
      <w:marLeft w:val="0"/>
      <w:marRight w:val="0"/>
      <w:marTop w:val="0"/>
      <w:marBottom w:val="0"/>
      <w:divBdr>
        <w:top w:val="none" w:sz="0" w:space="0" w:color="auto"/>
        <w:left w:val="none" w:sz="0" w:space="0" w:color="auto"/>
        <w:bottom w:val="none" w:sz="0" w:space="0" w:color="auto"/>
        <w:right w:val="none" w:sz="0" w:space="0" w:color="auto"/>
      </w:divBdr>
    </w:div>
    <w:div w:id="1257252175">
      <w:bodyDiv w:val="1"/>
      <w:marLeft w:val="0"/>
      <w:marRight w:val="0"/>
      <w:marTop w:val="0"/>
      <w:marBottom w:val="0"/>
      <w:divBdr>
        <w:top w:val="none" w:sz="0" w:space="0" w:color="auto"/>
        <w:left w:val="none" w:sz="0" w:space="0" w:color="auto"/>
        <w:bottom w:val="none" w:sz="0" w:space="0" w:color="auto"/>
        <w:right w:val="none" w:sz="0" w:space="0" w:color="auto"/>
      </w:divBdr>
    </w:div>
    <w:div w:id="1353726212">
      <w:bodyDiv w:val="1"/>
      <w:marLeft w:val="0"/>
      <w:marRight w:val="0"/>
      <w:marTop w:val="0"/>
      <w:marBottom w:val="0"/>
      <w:divBdr>
        <w:top w:val="none" w:sz="0" w:space="0" w:color="auto"/>
        <w:left w:val="none" w:sz="0" w:space="0" w:color="auto"/>
        <w:bottom w:val="none" w:sz="0" w:space="0" w:color="auto"/>
        <w:right w:val="none" w:sz="0" w:space="0" w:color="auto"/>
      </w:divBdr>
    </w:div>
    <w:div w:id="1363675280">
      <w:bodyDiv w:val="1"/>
      <w:marLeft w:val="0"/>
      <w:marRight w:val="0"/>
      <w:marTop w:val="0"/>
      <w:marBottom w:val="0"/>
      <w:divBdr>
        <w:top w:val="none" w:sz="0" w:space="0" w:color="auto"/>
        <w:left w:val="none" w:sz="0" w:space="0" w:color="auto"/>
        <w:bottom w:val="none" w:sz="0" w:space="0" w:color="auto"/>
        <w:right w:val="none" w:sz="0" w:space="0" w:color="auto"/>
      </w:divBdr>
    </w:div>
    <w:div w:id="1542590211">
      <w:bodyDiv w:val="1"/>
      <w:marLeft w:val="0"/>
      <w:marRight w:val="0"/>
      <w:marTop w:val="0"/>
      <w:marBottom w:val="0"/>
      <w:divBdr>
        <w:top w:val="none" w:sz="0" w:space="0" w:color="auto"/>
        <w:left w:val="none" w:sz="0" w:space="0" w:color="auto"/>
        <w:bottom w:val="none" w:sz="0" w:space="0" w:color="auto"/>
        <w:right w:val="none" w:sz="0" w:space="0" w:color="auto"/>
      </w:divBdr>
    </w:div>
    <w:div w:id="1715696895">
      <w:bodyDiv w:val="1"/>
      <w:marLeft w:val="0"/>
      <w:marRight w:val="0"/>
      <w:marTop w:val="0"/>
      <w:marBottom w:val="0"/>
      <w:divBdr>
        <w:top w:val="none" w:sz="0" w:space="0" w:color="auto"/>
        <w:left w:val="none" w:sz="0" w:space="0" w:color="auto"/>
        <w:bottom w:val="none" w:sz="0" w:space="0" w:color="auto"/>
        <w:right w:val="none" w:sz="0" w:space="0" w:color="auto"/>
      </w:divBdr>
    </w:div>
    <w:div w:id="1790010574">
      <w:bodyDiv w:val="1"/>
      <w:marLeft w:val="0"/>
      <w:marRight w:val="0"/>
      <w:marTop w:val="0"/>
      <w:marBottom w:val="0"/>
      <w:divBdr>
        <w:top w:val="none" w:sz="0" w:space="0" w:color="auto"/>
        <w:left w:val="none" w:sz="0" w:space="0" w:color="auto"/>
        <w:bottom w:val="none" w:sz="0" w:space="0" w:color="auto"/>
        <w:right w:val="none" w:sz="0" w:space="0" w:color="auto"/>
      </w:divBdr>
    </w:div>
    <w:div w:id="2006126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29E850426D454CB89FB9EA8FEFEF0A" ma:contentTypeVersion="14" ma:contentTypeDescription="Create a new document." ma:contentTypeScope="" ma:versionID="f930cddbe901fc333f76f87c41106af4">
  <xsd:schema xmlns:xsd="http://www.w3.org/2001/XMLSchema" xmlns:xs="http://www.w3.org/2001/XMLSchema" xmlns:p="http://schemas.microsoft.com/office/2006/metadata/properties" xmlns:ns1="http://schemas.microsoft.com/sharepoint/v3" xmlns:ns2="af0b1d1c-3daa-4f6b-9fc2-ae5d97eab6c7" xmlns:ns3="ea2584c6-e565-436d-9597-ce0da8a71fe7" targetNamespace="http://schemas.microsoft.com/office/2006/metadata/properties" ma:root="true" ma:fieldsID="248a7ce9e9f932981e45d219ed4cbc4e" ns1:_="" ns2:_="" ns3:_="">
    <xsd:import namespace="http://schemas.microsoft.com/sharepoint/v3"/>
    <xsd:import namespace="af0b1d1c-3daa-4f6b-9fc2-ae5d97eab6c7"/>
    <xsd:import namespace="ea2584c6-e565-436d-9597-ce0da8a71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b1d1c-3daa-4f6b-9fc2-ae5d97eab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134cd3e-748a-4d54-a967-5d1683eed8f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584c6-e565-436d-9597-ce0da8a71fe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8ff4d5-b324-4a89-b43a-7b1a53763db6}" ma:internalName="TaxCatchAll" ma:showField="CatchAllData" ma:web="ea2584c6-e565-436d-9597-ce0da8a71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f0b1d1c-3daa-4f6b-9fc2-ae5d97eab6c7">
      <Terms xmlns="http://schemas.microsoft.com/office/infopath/2007/PartnerControls"/>
    </lcf76f155ced4ddcb4097134ff3c332f>
    <_ip_UnifiedCompliancePolicyProperties xmlns="http://schemas.microsoft.com/sharepoint/v3" xsi:nil="true"/>
    <TaxCatchAll xmlns="ea2584c6-e565-436d-9597-ce0da8a71fe7" xsi:nil="true"/>
  </documentManagement>
</p:properties>
</file>

<file path=customXml/itemProps1.xml><?xml version="1.0" encoding="utf-8"?>
<ds:datastoreItem xmlns:ds="http://schemas.openxmlformats.org/officeDocument/2006/customXml" ds:itemID="{3C7D6DDC-A5CD-4342-BB80-737EE2E354DC}">
  <ds:schemaRefs>
    <ds:schemaRef ds:uri="http://schemas.microsoft.com/sharepoint/v3/contenttype/forms"/>
  </ds:schemaRefs>
</ds:datastoreItem>
</file>

<file path=customXml/itemProps2.xml><?xml version="1.0" encoding="utf-8"?>
<ds:datastoreItem xmlns:ds="http://schemas.openxmlformats.org/officeDocument/2006/customXml" ds:itemID="{AAC7C4AB-72E1-4B0F-A1E9-FEC653E2C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0b1d1c-3daa-4f6b-9fc2-ae5d97eab6c7"/>
    <ds:schemaRef ds:uri="ea2584c6-e565-436d-9597-ce0da8a71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53E13-847E-4B35-910E-66608B031FAF}">
  <ds:schemaRefs>
    <ds:schemaRef ds:uri="http://schemas.microsoft.com/office/2006/metadata/properties"/>
    <ds:schemaRef ds:uri="http://schemas.microsoft.com/office/infopath/2007/PartnerControls"/>
    <ds:schemaRef ds:uri="http://schemas.microsoft.com/sharepoint/v3"/>
    <ds:schemaRef ds:uri="af0b1d1c-3daa-4f6b-9fc2-ae5d97eab6c7"/>
    <ds:schemaRef ds:uri="ea2584c6-e565-436d-9597-ce0da8a71fe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2426</Words>
  <Characters>13829</Characters>
  <Application>Microsoft Office Word</Application>
  <DocSecurity>0</DocSecurity>
  <Lines>115</Lines>
  <Paragraphs>32</Paragraphs>
  <ScaleCrop>false</ScaleCrop>
  <Company/>
  <LinksUpToDate>false</LinksUpToDate>
  <CharactersWithSpaces>16223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5</cp:revision>
  <dcterms:created xsi:type="dcterms:W3CDTF">2024-10-10T04:02:00Z</dcterms:created>
  <dcterms:modified xsi:type="dcterms:W3CDTF">2025-09-22T07:15:00Z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0x0101006529E850426D454CB89FB9EA8FEFEF0A</vt:lpwstr>
  </property>
  <property fmtid="{D5CDD505-2E9C-101B-9397-08002B2CF9AE}" pid="3" name="MediaServiceImageTags">
    <vt:lpwstr/>
  </property>
</Properties>
</file>